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60" w:rsidRDefault="00FC2B60" w:rsidP="00FC2B60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沈阳药科大学2024届毕业生共计</w:t>
      </w:r>
      <w:r w:rsidR="00FC7FC7">
        <w:rPr>
          <w:rFonts w:ascii="仿宋" w:eastAsia="仿宋" w:hAnsi="仿宋" w:hint="eastAsia"/>
          <w:sz w:val="32"/>
          <w:szCs w:val="32"/>
        </w:rPr>
        <w:t>3600余</w:t>
      </w:r>
      <w:r>
        <w:rPr>
          <w:rFonts w:ascii="仿宋" w:eastAsia="仿宋" w:hAnsi="仿宋" w:hint="eastAsia"/>
          <w:sz w:val="32"/>
          <w:szCs w:val="32"/>
        </w:rPr>
        <w:t>人，其中本科毕业生</w:t>
      </w:r>
      <w:r w:rsidR="00FC7FC7">
        <w:rPr>
          <w:rFonts w:ascii="仿宋" w:eastAsia="仿宋" w:hAnsi="仿宋" w:hint="eastAsia"/>
          <w:sz w:val="32"/>
          <w:szCs w:val="32"/>
        </w:rPr>
        <w:t>2100余</w:t>
      </w:r>
      <w:r>
        <w:rPr>
          <w:rFonts w:ascii="仿宋" w:eastAsia="仿宋" w:hAnsi="仿宋" w:hint="eastAsia"/>
          <w:sz w:val="32"/>
          <w:szCs w:val="32"/>
        </w:rPr>
        <w:t>人、硕士毕业生</w:t>
      </w:r>
      <w:r w:rsidR="006A7E3D">
        <w:rPr>
          <w:rFonts w:ascii="仿宋" w:eastAsia="仿宋" w:hAnsi="仿宋" w:hint="eastAsia"/>
          <w:sz w:val="32"/>
          <w:szCs w:val="32"/>
        </w:rPr>
        <w:t>1400余</w:t>
      </w:r>
      <w:r>
        <w:rPr>
          <w:rFonts w:ascii="仿宋" w:eastAsia="仿宋" w:hAnsi="仿宋" w:hint="eastAsia"/>
          <w:sz w:val="32"/>
          <w:szCs w:val="32"/>
        </w:rPr>
        <w:t>人、博士毕业生</w:t>
      </w:r>
      <w:r w:rsidR="006A7E3D">
        <w:rPr>
          <w:rFonts w:ascii="仿宋" w:eastAsia="仿宋" w:hAnsi="仿宋" w:hint="eastAsia"/>
          <w:sz w:val="32"/>
          <w:szCs w:val="32"/>
        </w:rPr>
        <w:t>140余</w:t>
      </w:r>
      <w:r>
        <w:rPr>
          <w:rFonts w:ascii="仿宋" w:eastAsia="仿宋" w:hAnsi="仿宋" w:hint="eastAsia"/>
          <w:sz w:val="32"/>
          <w:szCs w:val="32"/>
        </w:rPr>
        <w:t>人。</w:t>
      </w:r>
    </w:p>
    <w:tbl>
      <w:tblPr>
        <w:tblW w:w="5550" w:type="dxa"/>
        <w:jc w:val="center"/>
        <w:tblInd w:w="98" w:type="dxa"/>
        <w:tblLayout w:type="fixed"/>
        <w:tblLook w:val="04A0"/>
      </w:tblPr>
      <w:tblGrid>
        <w:gridCol w:w="2577"/>
        <w:gridCol w:w="723"/>
        <w:gridCol w:w="2250"/>
      </w:tblGrid>
      <w:tr w:rsidR="006A7E3D" w:rsidTr="006635CB">
        <w:trPr>
          <w:trHeight w:val="26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Pr="006635CB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35CB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院系名称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Pr="006635CB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6635C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Pr="006635CB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35CB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专业方向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药物制剂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药学（日语强化班）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药学（英语强化班）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药物分析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药剂学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药物分析学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药剂学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药物分析学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药学信息学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制药工程学院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环境科学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药物化学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应用化学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制药工程</w:t>
            </w:r>
          </w:p>
        </w:tc>
      </w:tr>
      <w:tr w:rsidR="006A7E3D" w:rsidTr="006635CB">
        <w:trPr>
          <w:trHeight w:val="26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药物化学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化学工程与技术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生物与医药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药物化学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制药工程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中药学（日语强化班）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中药制药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中药资源与开发</w:t>
            </w:r>
          </w:p>
        </w:tc>
      </w:tr>
      <w:tr w:rsidR="006A7E3D" w:rsidTr="006635CB">
        <w:trPr>
          <w:trHeight w:val="26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生药学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天然药物化学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生药学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天然药物化学</w:t>
            </w:r>
          </w:p>
        </w:tc>
      </w:tr>
      <w:tr w:rsidR="006A7E3D" w:rsidTr="006635CB">
        <w:trPr>
          <w:trHeight w:val="26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生命科学与生物制药学院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临床药学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生物工程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生物制药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生物制药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生命基地班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临床药学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微生物与生化药学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药理学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临床药学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生物与医药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微生物与生化药学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药理学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工商管理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药事管理</w:t>
            </w:r>
          </w:p>
        </w:tc>
      </w:tr>
      <w:tr w:rsidR="006A7E3D" w:rsidTr="006635CB">
        <w:trPr>
          <w:trHeight w:val="26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药事管理学</w:t>
            </w:r>
          </w:p>
        </w:tc>
      </w:tr>
      <w:tr w:rsidR="006A7E3D" w:rsidTr="006635CB">
        <w:trPr>
          <w:trHeight w:val="26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</w:tr>
      <w:tr w:rsidR="006A7E3D" w:rsidTr="006635CB">
        <w:trPr>
          <w:trHeight w:val="26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药事管理学</w:t>
            </w:r>
          </w:p>
        </w:tc>
      </w:tr>
      <w:tr w:rsidR="006A7E3D" w:rsidTr="006635CB">
        <w:trPr>
          <w:trHeight w:val="26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医疗器械学院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生物医学工程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医疗产品管理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生物化学与分子生物学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生物信息学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生物医药检验学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植物学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功能食品与葡萄酒学院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葡萄与葡萄酒工程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生物与医药</w:t>
            </w:r>
          </w:p>
        </w:tc>
      </w:tr>
      <w:tr w:rsidR="006A7E3D" w:rsidTr="006635CB">
        <w:trPr>
          <w:trHeight w:val="260"/>
          <w:jc w:val="center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无涯创新学院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药学（理科基地班）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天然药物化学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微生物与生化药学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药剂学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药理学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药物分析学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药物化学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化学工程与技术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生物化学与分子生物学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生物与医药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天然药物化学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微生物与生化药学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药剂学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药理学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药物分析学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药物化学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6A7E3D" w:rsidTr="006635CB">
        <w:trPr>
          <w:trHeight w:val="250"/>
          <w:jc w:val="center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E3D" w:rsidRDefault="006A7E3D" w:rsidP="00366D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中药学</w:t>
            </w:r>
          </w:p>
        </w:tc>
      </w:tr>
    </w:tbl>
    <w:p w:rsidR="00FC2B60" w:rsidRDefault="00FC2B60" w:rsidP="00FC2B6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892212" w:rsidRDefault="00892212"/>
    <w:sectPr w:rsidR="00892212" w:rsidSect="00467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360" w:rsidRDefault="00194360" w:rsidP="00FC2B60">
      <w:r>
        <w:separator/>
      </w:r>
    </w:p>
  </w:endnote>
  <w:endnote w:type="continuationSeparator" w:id="1">
    <w:p w:rsidR="00194360" w:rsidRDefault="00194360" w:rsidP="00FC2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360" w:rsidRDefault="00194360" w:rsidP="00FC2B60">
      <w:r>
        <w:separator/>
      </w:r>
    </w:p>
  </w:footnote>
  <w:footnote w:type="continuationSeparator" w:id="1">
    <w:p w:rsidR="00194360" w:rsidRDefault="00194360" w:rsidP="00FC2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B60"/>
    <w:rsid w:val="00194360"/>
    <w:rsid w:val="00467F74"/>
    <w:rsid w:val="004C7512"/>
    <w:rsid w:val="006522DA"/>
    <w:rsid w:val="006635CB"/>
    <w:rsid w:val="006A7E3D"/>
    <w:rsid w:val="00892212"/>
    <w:rsid w:val="00FC2B60"/>
    <w:rsid w:val="00FC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B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B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2023-08-28T03:32:00Z</dcterms:created>
  <dcterms:modified xsi:type="dcterms:W3CDTF">2023-08-31T02:55:00Z</dcterms:modified>
</cp:coreProperties>
</file>