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83219"/>
        <w15:color w:val="DBDBDB"/>
        <w:docPartObj>
          <w:docPartGallery w:val="Table of Contents"/>
          <w:docPartUnique/>
        </w:docPartObj>
      </w:sdtPr>
      <w:sdtEndPr>
        <w:rPr>
          <w:rFonts w:hint="eastAsia" w:ascii="宋体" w:hAnsi="宋体" w:eastAsia="宋体" w:cs="宋体"/>
          <w:b/>
          <w:bCs/>
          <w:kern w:val="0"/>
          <w:sz w:val="28"/>
          <w:szCs w:val="28"/>
          <w:lang w:val="en-US" w:eastAsia="zh-CN" w:bidi="ar-SA"/>
        </w:rPr>
      </w:sdtEndPr>
      <w:sdtContent>
        <w:p>
          <w:pPr>
            <w:spacing w:before="0" w:beforeLines="0" w:after="0" w:afterLines="0" w:line="240" w:lineRule="auto"/>
            <w:ind w:left="0" w:leftChars="0" w:right="0" w:rightChars="0" w:firstLine="0" w:firstLineChars="0"/>
            <w:jc w:val="center"/>
            <w:rPr>
              <w:sz w:val="48"/>
              <w:szCs w:val="56"/>
            </w:rPr>
          </w:pPr>
          <w:r>
            <w:rPr>
              <w:rFonts w:ascii="宋体" w:hAnsi="宋体" w:eastAsia="宋体"/>
              <w:sz w:val="48"/>
              <w:szCs w:val="56"/>
            </w:rPr>
            <w:t>目录</w:t>
          </w:r>
        </w:p>
        <w:p>
          <w:pPr>
            <w:pStyle w:val="11"/>
            <w:tabs>
              <w:tab w:val="right" w:leader="dot" w:pos="8306"/>
            </w:tabs>
            <w:rPr>
              <w:rFonts w:hint="eastAsia" w:ascii="宋体" w:hAnsi="宋体" w:eastAsia="宋体" w:cs="宋体"/>
              <w:b w:val="0"/>
              <w:bCs w:val="0"/>
              <w:sz w:val="28"/>
              <w:szCs w:val="28"/>
            </w:rPr>
          </w:pPr>
          <w:r>
            <w:rPr>
              <w:rStyle w:val="9"/>
              <w:rFonts w:hint="eastAsia" w:ascii="宋体" w:hAnsi="宋体" w:eastAsia="宋体" w:cs="宋体"/>
              <w:b/>
              <w:bCs/>
              <w:sz w:val="28"/>
              <w:szCs w:val="28"/>
              <w:lang w:val="en-US" w:eastAsia="zh-CN"/>
            </w:rPr>
            <w:fldChar w:fldCharType="begin"/>
          </w:r>
          <w:r>
            <w:rPr>
              <w:rStyle w:val="9"/>
              <w:rFonts w:hint="eastAsia" w:ascii="宋体" w:hAnsi="宋体" w:eastAsia="宋体" w:cs="宋体"/>
              <w:b/>
              <w:bCs/>
              <w:sz w:val="28"/>
              <w:szCs w:val="28"/>
              <w:lang w:val="en-US" w:eastAsia="zh-CN"/>
            </w:rPr>
            <w:instrText xml:space="preserve">TOC \o "1-2" \h \u </w:instrText>
          </w:r>
          <w:r>
            <w:rPr>
              <w:rStyle w:val="9"/>
              <w:rFonts w:hint="eastAsia" w:ascii="宋体" w:hAnsi="宋体" w:eastAsia="宋体" w:cs="宋体"/>
              <w:b/>
              <w:bCs/>
              <w:sz w:val="28"/>
              <w:szCs w:val="28"/>
              <w:lang w:val="en-US" w:eastAsia="zh-CN"/>
            </w:rPr>
            <w:fldChar w:fldCharType="separate"/>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\l _Toc18722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一、湖南城市学院简介</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_Toc18722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val="en-US" w:eastAsia="zh-CN"/>
            </w:rPr>
            <w:fldChar w:fldCharType="end"/>
          </w:r>
        </w:p>
        <w:p>
          <w:pPr>
            <w:pStyle w:val="11"/>
            <w:tabs>
              <w:tab w:val="right" w:leader="dot" w:pos="8306"/>
            </w:tabs>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\l _Toc6353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二、各专业毕业生人数统计表</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val="en-US" w:eastAsia="zh-CN"/>
            </w:rPr>
            <w:fldChar w:fldCharType="end"/>
          </w:r>
        </w:p>
        <w:p>
          <w:pPr>
            <w:pStyle w:val="11"/>
            <w:tabs>
              <w:tab w:val="right" w:leader="dot" w:pos="8306"/>
            </w:tabs>
            <w:rPr>
              <w:rFonts w:hint="eastAsia" w:ascii="宋体" w:hAnsi="宋体" w:eastAsia="宋体" w:cs="宋体"/>
              <w:b/>
              <w:sz w:val="28"/>
              <w:szCs w:val="28"/>
            </w:rPr>
          </w:pP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\l _Toc16383 </w:instrText>
          </w:r>
          <w:r>
            <w:rPr>
              <w:rFonts w:hint="eastAsia" w:ascii="宋体" w:hAnsi="宋体" w:eastAsia="宋体" w:cs="宋体"/>
              <w:b w:val="0"/>
              <w:bCs w:val="0"/>
              <w:sz w:val="28"/>
              <w:szCs w:val="28"/>
              <w:lang w:val="en-US" w:eastAsia="zh-CN"/>
            </w:rPr>
            <w:fldChar w:fldCharType="separate"/>
          </w:r>
          <w:r>
            <w:rPr>
              <w:rFonts w:hint="eastAsia" w:ascii="宋体" w:hAnsi="宋体" w:eastAsia="宋体" w:cs="宋体"/>
              <w:b w:val="0"/>
              <w:bCs w:val="0"/>
              <w:sz w:val="28"/>
              <w:szCs w:val="28"/>
              <w:lang w:val="en-US" w:eastAsia="zh-CN"/>
            </w:rPr>
            <w:t>三、二级学院与专业介绍</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_Toc4535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（一）建筑与城市规划学院</w:t>
          </w:r>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bCs/>
              <w:sz w:val="28"/>
              <w:szCs w:val="28"/>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_Toc26872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（二）市政与测绘工程学院</w:t>
          </w:r>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bCs/>
              <w:sz w:val="28"/>
              <w:szCs w:val="28"/>
              <w:lang w:val="en-US" w:eastAsia="zh-CN"/>
            </w:rPr>
            <w:fldChar w:fldCharType="end"/>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_Toc22381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（三）土木工程学院</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1</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_Toc25363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（四）管理学院</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5</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_Toc24578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（五）人文学院</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9</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_Toc23230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（六）信息与电子工程学院</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1</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_Toc25184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（七）音乐与舞蹈学院</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4</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_Toc16038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（八）美术与设计学院/国际教育学院</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6</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_Toc68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（九）材料与化学工程学院</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9</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_Toc26702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（十）理  学  院</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2</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_Toc22769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（十一）体 育 学 院</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3</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_Toc15991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（十二）机械与电气工程学院</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5</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_Toc4747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（十三）马克思主义学院</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7</w:t>
          </w:r>
        </w:p>
        <w:p>
          <w:pPr>
            <w:pStyle w:val="12"/>
            <w:tabs>
              <w:tab w:val="right" w:leader="dot" w:pos="8306"/>
            </w:tabs>
            <w:rPr>
              <w:rFonts w:hint="default" w:ascii="宋体" w:hAnsi="宋体" w:eastAsia="宋体" w:cs="宋体"/>
              <w:sz w:val="28"/>
              <w:szCs w:val="28"/>
              <w:lang w:val="en-US"/>
            </w:rPr>
          </w:pPr>
          <w:r>
            <w:rPr>
              <w:rFonts w:hint="eastAsia" w:ascii="宋体" w:hAnsi="宋体" w:eastAsia="宋体" w:cs="宋体"/>
              <w:bCs/>
              <w:sz w:val="28"/>
              <w:szCs w:val="28"/>
              <w:lang w:val="en-US" w:eastAsia="zh-CN"/>
            </w:rPr>
            <w:fldChar w:fldCharType="begin"/>
          </w:r>
          <w:r>
            <w:rPr>
              <w:rFonts w:hint="eastAsia" w:ascii="宋体" w:hAnsi="宋体" w:eastAsia="宋体" w:cs="宋体"/>
              <w:bCs/>
              <w:sz w:val="28"/>
              <w:szCs w:val="28"/>
              <w:lang w:val="en-US" w:eastAsia="zh-CN"/>
            </w:rPr>
            <w:instrText xml:space="preserve"> HYPERLINK \l _Toc18316 </w:instrText>
          </w:r>
          <w:r>
            <w:rPr>
              <w:rFonts w:hint="eastAsia" w:ascii="宋体" w:hAnsi="宋体" w:eastAsia="宋体" w:cs="宋体"/>
              <w:bCs/>
              <w:sz w:val="28"/>
              <w:szCs w:val="28"/>
              <w:lang w:val="en-US" w:eastAsia="zh-CN"/>
            </w:rPr>
            <w:fldChar w:fldCharType="separate"/>
          </w:r>
          <w:r>
            <w:rPr>
              <w:rFonts w:hint="eastAsia" w:ascii="宋体" w:hAnsi="宋体" w:eastAsia="宋体" w:cs="宋体"/>
              <w:bCs w:val="0"/>
              <w:sz w:val="28"/>
              <w:szCs w:val="28"/>
              <w:lang w:val="en-US" w:eastAsia="zh-CN"/>
            </w:rPr>
            <w:t>（十四）教师教育学院</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bCs/>
              <w:sz w:val="28"/>
              <w:szCs w:val="28"/>
              <w:lang w:val="en-US" w:eastAsia="zh-CN"/>
            </w:rPr>
            <w:fldChar w:fldCharType="end"/>
          </w:r>
          <w:r>
            <w:rPr>
              <w:rFonts w:hint="eastAsia" w:ascii="宋体" w:hAnsi="宋体" w:eastAsia="宋体" w:cs="宋体"/>
              <w:bCs/>
              <w:sz w:val="28"/>
              <w:szCs w:val="28"/>
              <w:lang w:val="en-US" w:eastAsia="zh-CN"/>
            </w:rPr>
            <w:t>8</w:t>
          </w:r>
        </w:p>
        <w:p>
          <w:pPr>
            <w:pStyle w:val="6"/>
            <w:widowControl w:val="0"/>
            <w:shd w:val="clear"/>
            <w:spacing w:before="0" w:beforeAutospacing="0" w:after="312" w:afterLines="100" w:afterAutospacing="0" w:line="360" w:lineRule="auto"/>
            <w:jc w:val="center"/>
            <w:outlineLvl w:val="9"/>
            <w:rPr>
              <w:rStyle w:val="9"/>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fldChar w:fldCharType="end"/>
          </w:r>
        </w:p>
      </w:sdtContent>
    </w:sdt>
    <w:p>
      <w:pPr>
        <w:pStyle w:val="6"/>
        <w:widowControl w:val="0"/>
        <w:shd w:val="clear"/>
        <w:spacing w:before="0" w:beforeAutospacing="0" w:after="312" w:afterLines="100" w:afterAutospacing="0" w:line="360" w:lineRule="auto"/>
        <w:jc w:val="center"/>
        <w:outlineLvl w:val="9"/>
        <w:rPr>
          <w:rStyle w:val="9"/>
          <w:rFonts w:hint="eastAsia" w:ascii="微软雅黑" w:hAnsi="微软雅黑" w:eastAsia="微软雅黑" w:cs="微软雅黑"/>
          <w:b/>
          <w:bCs/>
          <w:sz w:val="36"/>
          <w:szCs w:val="36"/>
          <w:lang w:val="en-US" w:eastAsia="zh-CN"/>
        </w:rPr>
      </w:pPr>
    </w:p>
    <w:p>
      <w:pPr>
        <w:pStyle w:val="6"/>
        <w:widowControl w:val="0"/>
        <w:shd w:val="clear"/>
        <w:spacing w:before="0" w:beforeAutospacing="0" w:after="312" w:afterLines="100" w:afterAutospacing="0" w:line="360" w:lineRule="auto"/>
        <w:jc w:val="center"/>
        <w:outlineLvl w:val="9"/>
        <w:rPr>
          <w:rStyle w:val="9"/>
          <w:rFonts w:hint="eastAsia" w:ascii="微软雅黑" w:hAnsi="微软雅黑" w:eastAsia="微软雅黑" w:cs="微软雅黑"/>
          <w:b/>
          <w:bCs/>
          <w:sz w:val="36"/>
          <w:szCs w:val="36"/>
          <w:lang w:val="en-US" w:eastAsia="zh-CN"/>
        </w:rPr>
      </w:pPr>
    </w:p>
    <w:p>
      <w:pPr>
        <w:pStyle w:val="6"/>
        <w:widowControl w:val="0"/>
        <w:shd w:val="clear"/>
        <w:spacing w:before="0" w:beforeAutospacing="0" w:after="312" w:afterLines="100" w:afterAutospacing="0" w:line="360" w:lineRule="auto"/>
        <w:jc w:val="center"/>
        <w:outlineLvl w:val="0"/>
        <w:rPr>
          <w:rStyle w:val="9"/>
          <w:rFonts w:hint="eastAsia" w:ascii="微软雅黑" w:hAnsi="微软雅黑" w:eastAsia="微软雅黑" w:cs="微软雅黑"/>
          <w:b/>
          <w:bCs/>
          <w:sz w:val="36"/>
          <w:szCs w:val="36"/>
          <w:lang w:val="en-US" w:eastAsia="zh-CN"/>
        </w:rPr>
        <w:sectPr>
          <w:headerReference r:id="rId3" w:type="default"/>
          <w:footerReference r:id="rId4" w:type="default"/>
          <w:pgSz w:w="11906" w:h="16838"/>
          <w:pgMar w:top="1440" w:right="1800" w:bottom="1440" w:left="1800" w:header="851" w:footer="992" w:gutter="0"/>
          <w:pgNumType w:fmt="decimal" w:start="1"/>
          <w:cols w:space="0" w:num="1"/>
          <w:rtlGutter w:val="0"/>
          <w:docGrid w:type="lines" w:linePitch="312" w:charSpace="0"/>
        </w:sectPr>
      </w:pPr>
      <w:bookmarkStart w:id="0" w:name="_Toc18722"/>
    </w:p>
    <w:p>
      <w:pPr>
        <w:pStyle w:val="6"/>
        <w:widowControl w:val="0"/>
        <w:shd w:val="clear"/>
        <w:spacing w:before="0" w:beforeAutospacing="0" w:after="312" w:afterLines="100" w:afterAutospacing="0" w:line="360" w:lineRule="auto"/>
        <w:jc w:val="center"/>
        <w:outlineLvl w:val="0"/>
        <w:rPr>
          <w:rStyle w:val="9"/>
          <w:rFonts w:hint="eastAsia" w:ascii="微软雅黑" w:hAnsi="微软雅黑" w:eastAsia="微软雅黑" w:cs="微软雅黑"/>
          <w:b/>
          <w:bCs/>
          <w:sz w:val="36"/>
          <w:szCs w:val="36"/>
          <w:lang w:val="en-US" w:eastAsia="zh-CN"/>
        </w:rPr>
      </w:pPr>
      <w:r>
        <w:rPr>
          <w:rStyle w:val="9"/>
          <w:rFonts w:hint="eastAsia" w:ascii="微软雅黑" w:hAnsi="微软雅黑" w:eastAsia="微软雅黑" w:cs="微软雅黑"/>
          <w:b/>
          <w:bCs/>
          <w:sz w:val="36"/>
          <w:szCs w:val="36"/>
          <w:lang w:val="en-US" w:eastAsia="zh-CN"/>
        </w:rPr>
        <w:t>一、湖南城市学院简介</w:t>
      </w:r>
      <w:bookmarkEnd w:id="0"/>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湖南城市学院是一所由湖南省人民政府主办的全日制普通本科院校。从2020年起，学校调入湖南省本科一批录取。学校位于长江中下游平原、洞庭湖南岸环湖生态经济圈核心城市——湖南省益阳市，学校人文底蕴深厚，自然环境优美，交通便捷，到省会长沙的高铁仅需半个小时。</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前身为1970年创办的益阳地区师范专科学校和1978年创办的益阳基础大学。2002年3月，经教育部批准，当时的湖南城建高等专科学校和益阳师范高等专科学校合并为湖南城市学院。学校遵循“品学兼修，知行统一”的校训精神，努力办人民满意的大学，2012年获评“全国毕业生就业典型经验高校”，2014年成为“教育部信息化建设试点单位”，2018年高水平通过教育部本科教学工作审核评估，跻身湖南省“高水平应用特色学院”行列，2021年获批新增硕士学位授予单位 。</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现有校园面积1415亩，建筑面积59.25万平方米。拥有固定资产15.23亿元。纸质图书藏书227万册，电子图书260万册。教职工1709人，其中专任教师1416人，具有正高级专业技术职务141人，具有博士学位教师373人。有教育部本科教指委委员、新世纪优秀人才、国务院特殊津贴专家等国家级和省级以上高层次人才137人（次）。“双师双能”型教师占比达54%。学校设有15个二级学院，57个本科专业，以工为主，涵盖理、文、管、教、艺、经等多个学科。学校面向30个省、市、自治区招生，现有全日制本科生23868人。</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坚持立德树人，重视教育教学改革，推进校企合作、产教融合，创新人才培养模式。以高素质应用型人才培养为目标，构建了“1234”应用型人才培养体系。即：以学生能力培养为主线，将思想政治教育、创新创业教育贯穿人才培养全过程，通过基础能力课程、专业能力课程、发展能力课程三大课程模块，达到“实基础、重应用、有特色、高素质”四个方面的培养要求。与企业合作建立了艾华学院、奥士康班、五矿二十三冶“订单式”班、远大住工学院等，采用校企“3+1”或“3+0.5+0.5”等人才培养模式改革，全面提升人才培养质量。</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sectPr>
          <w:footerReference r:id="rId5" w:type="default"/>
          <w:pgSz w:w="11906" w:h="16838"/>
          <w:pgMar w:top="1440" w:right="1800" w:bottom="1440" w:left="1800" w:header="851" w:footer="992" w:gutter="0"/>
          <w:pgNumType w:fmt="decimal" w:start="1"/>
          <w:cols w:space="0" w:num="1"/>
          <w:rtlGutter w:val="0"/>
          <w:docGrid w:type="lines" w:linePitch="312" w:charSpace="0"/>
        </w:sect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坚持人才培养中心地位，为社会培养了一大批高级应用型人才。学校毕业生就业率连续15年超过95%。在湖南省高校毕业生毕业五年薪酬排行榜上近年一直稳居省属本科高校第一，先后被评为“全国毕业生就业典型经验高校”“湖南省就业创业示范校”。学校被誉为“城建人才的摇篮”，优秀毕业生参与了国家体育场（鸟巢）、秦山核电站、沪昆高铁、杭州湾大桥等国家重点建设项目。</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立足行业，服务区域，不断优化专业结构，加强专业内涵建设。城乡规划专业是国家级特色专业和国家级综合改革试点专业。城乡规划、电子信息工程、土木工程、工程管理等4个专业认定为国家级一流本科专业建设点；风景园林、机械设计制造及其自动化、体育教育等29个专业认定为湖南省一流本科专业建设点。拥有以土木工程国家级实验教学示范中心为代表的40个省级以上实践教学、创新创业教育教学平台，获教育部产学协同育人项目153项。学校累计获国家级教学成果奖4项，省级教学成果奖36项。</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坚持产学研用结合。拥有土木工程、城乡规划学、信息与通信工程等6个湖南省“双一流”应用特色学科。拥有国家级众创空间、数字化城乡空间规划关键技术湖南省重点实验室、黑茶金花湖南省重点实验室、湖南省城乡生态规划与修复工程技术研究中心、湖南省新型城镇化研究院、湖南省中国特色社会主义理论体系研究中心、博士后科研流动站协作研发中心等36个省级以上科研和创新平台。近年来，累计获国家自然科学、社会科学基金等国家项目60项。近五年横向科研经费超过7亿元，在湖南省同类院校中遥遥领先。获国家级、省级科学技术奖和社科基金项目优秀成果奖24项；规划建筑设计成果获省部以上行业奖励150多项，其中国家级奖项14项，是省内高校规划设计领域获奖等级最高、奖项最多的单位。学校主持制定的《镇（乡）村绿地分类标准》被住建部批准为国家行业标准，编制的“长株潭生态绿心地区空间发展战略规划”获国际招标第一名。牵头成立了省级学会湖南省城市科学研究会，设立的湖南省新型城镇化研究院入选湖南省专业特色智库。《湖南城市学院学报》（社会科学版）是“全国百强社科学报”，《城市学刊》获“全国高校百强社科学报”“全国高校社科精品期刊”“中国人文社科学报核心期刊”。</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sectPr>
          <w:footerReference r:id="rId6" w:type="default"/>
          <w:pgSz w:w="11906" w:h="16838"/>
          <w:pgMar w:top="1440" w:right="1800" w:bottom="1440" w:left="1800" w:header="851" w:footer="992" w:gutter="0"/>
          <w:pgNumType w:fmt="decimal"/>
          <w:cols w:space="0" w:num="1"/>
          <w:rtlGutter w:val="0"/>
          <w:docGrid w:type="lines" w:linePitch="312" w:charSpace="0"/>
        </w:sectPr>
      </w:pPr>
      <w:r>
        <w:rPr>
          <w:rStyle w:val="9"/>
          <w:rFonts w:hint="eastAsia" w:ascii="宋体" w:hAnsi="宋体" w:eastAsia="宋体" w:cs="宋体"/>
          <w:b w:val="0"/>
          <w:bCs w:val="0"/>
          <w:sz w:val="24"/>
          <w:szCs w:val="24"/>
          <w:lang w:val="en-US" w:eastAsia="zh-CN"/>
        </w:rPr>
        <w:t>学校坚持开放办学，国际合作交流成效明显。先后与加纳、新西兰、马来西亚、美国、澳门等国家和地区高校开展密切合作。荣获“马来西亚高等教育年度</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优质合作院校”称号。与新西兰维特利亚理工学院合作举办视觉传达设计专业本科教育项目评估获全票通过。与加纳海岸角大学合作举办孔子学院，是全省同类院校中的第一所。</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学校拥有湖南城市学院设计研究院有限公司/益阳市城乡规划研究中心、湖南新型智慧城市研究院有限公司、湖南城市学院检测中心有限公司3家校办企业，2022年校办企业总产值2亿元。其中湖南城市学院设计研究院有限公司具有城乡规划、建筑工程、市政道路等8项甲级工程设计资质，是“国家高新技术企业”。学校与中国核工业集团公司（中核）、中国建筑工程集团有限公司（中建）、中国铁路工程集团有限公司（中铁）等400多家知名公司签署产学研合作协议、实习基地协议等。与南县人民政府联合开办了省内首个“乡村振兴规划学院”。与益阳市、嘉峪关市、长沙高新区、祁阳县等10余个政府部门签署了战略合作协议。</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2021年，学校第四次党代会谋划了学校发展新蓝图，确定了“12345”发展战略。即，明确一个发展思路：学校未来发展要坚持“党建引领、固本强基、高质量发展”思路。激发两股发展动力：改革创新力和接续奋斗力。夯实三大发展基础：一本高校基础、“双一流”高校基础、硕士学位授权单位基础。转变四种发展理念：实现从办学规模扩张到内涵提升的转变，从教学型到教学研究型的转变，从以教为中心到以学为中心的转变，从传统管理到现代治理的转变。建设“五个新城院”：卓越新城院、创新新城院、效能新城院、智慧新城院、幸福新城院。</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在新的历史起点上，学校将高举习近平新时代中国特色社会主义思想伟大旗帜，坚持党的教育方针，坚持社会主义办学方向，落实立德树人根本任务，勇于担当，敢于作为，攻坚克难不停歇，斗志昂扬向前走，为全面建设湖南城市大学而努力奋斗！</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pPr>
      <w:r>
        <w:rPr>
          <w:rStyle w:val="9"/>
          <w:rFonts w:hint="eastAsia" w:ascii="宋体" w:hAnsi="宋体" w:eastAsia="宋体" w:cs="宋体"/>
          <w:b w:val="0"/>
          <w:bCs w:val="0"/>
          <w:sz w:val="24"/>
          <w:szCs w:val="24"/>
          <w:lang w:val="en-US" w:eastAsia="zh-CN"/>
        </w:rPr>
        <w:t>我校2024届共有本科毕业生6078人，他们豪情满怀、踌躇满志地期待着各用人单位的挑选，热忱欢迎各单位来人来函联系，按照“双向选择，择优录取”的原则选用我校毕业生。</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outlineLvl w:val="9"/>
        <w:rPr>
          <w:rStyle w:val="9"/>
          <w:rFonts w:hint="eastAsia" w:ascii="宋体" w:hAnsi="宋体" w:eastAsia="宋体" w:cs="宋体"/>
          <w:b w:val="0"/>
          <w:bCs w:val="0"/>
          <w:sz w:val="24"/>
          <w:szCs w:val="24"/>
          <w:lang w:val="en-US" w:eastAsia="zh-CN"/>
        </w:rPr>
        <w:sectPr>
          <w:footerReference r:id="rId7" w:type="default"/>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360" w:lineRule="auto"/>
        <w:jc w:val="center"/>
        <w:outlineLvl w:val="0"/>
        <w:rPr>
          <w:rStyle w:val="9"/>
          <w:rFonts w:hint="eastAsia" w:ascii="微软雅黑" w:hAnsi="微软雅黑" w:eastAsia="微软雅黑" w:cs="微软雅黑"/>
          <w:b/>
          <w:bCs/>
          <w:sz w:val="36"/>
          <w:szCs w:val="36"/>
          <w:lang w:val="en-US" w:eastAsia="zh-CN"/>
        </w:rPr>
      </w:pPr>
      <w:bookmarkStart w:id="1" w:name="_Toc6353"/>
      <w:r>
        <w:rPr>
          <w:rStyle w:val="9"/>
          <w:rFonts w:hint="eastAsia" w:ascii="微软雅黑" w:hAnsi="微软雅黑" w:eastAsia="微软雅黑" w:cs="微软雅黑"/>
          <w:b/>
          <w:bCs/>
          <w:sz w:val="36"/>
          <w:szCs w:val="36"/>
          <w:lang w:val="en-US" w:eastAsia="zh-CN"/>
        </w:rPr>
        <w:t>二、各专业毕业生人数统计表</w:t>
      </w:r>
      <w:bookmarkEnd w:id="1"/>
    </w:p>
    <w:tbl>
      <w:tblPr>
        <w:tblStyle w:val="7"/>
        <w:tblW w:w="8361" w:type="dxa"/>
        <w:tblInd w:w="0" w:type="dxa"/>
        <w:shd w:val="clear" w:color="auto" w:fill="5B9BD5" w:themeFill="accent1"/>
        <w:tblLayout w:type="fixed"/>
        <w:tblCellMar>
          <w:top w:w="0" w:type="dxa"/>
          <w:left w:w="0" w:type="dxa"/>
          <w:bottom w:w="0" w:type="dxa"/>
          <w:right w:w="0" w:type="dxa"/>
        </w:tblCellMar>
      </w:tblPr>
      <w:tblGrid>
        <w:gridCol w:w="2251"/>
        <w:gridCol w:w="4130"/>
        <w:gridCol w:w="840"/>
        <w:gridCol w:w="1140"/>
      </w:tblGrid>
      <w:tr>
        <w:tblPrEx>
          <w:shd w:val="clear" w:color="auto" w:fill="5B9BD5" w:themeFill="accent1"/>
          <w:tblCellMar>
            <w:top w:w="0" w:type="dxa"/>
            <w:left w:w="0" w:type="dxa"/>
            <w:bottom w:w="0" w:type="dxa"/>
            <w:right w:w="0" w:type="dxa"/>
          </w:tblCellMar>
        </w:tblPrEx>
        <w:trPr>
          <w:trHeight w:val="437" w:hRule="atLeast"/>
        </w:trPr>
        <w:tc>
          <w:tcPr>
            <w:tcW w:w="225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方正书宋简体" w:eastAsia="方正书宋简体"/>
                <w:b/>
                <w:bCs/>
                <w:sz w:val="24"/>
                <w:lang w:val="en-US" w:eastAsia="zh-CN"/>
              </w:rPr>
              <w:t>学院名称</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方正书宋简体" w:eastAsia="方正书宋简体"/>
                <w:b/>
                <w:bCs/>
                <w:sz w:val="24"/>
                <w:lang w:val="en-US" w:eastAsia="zh-CN"/>
              </w:rPr>
              <w:t>专业名称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方正书宋简体" w:eastAsia="方正书宋简体"/>
                <w:b/>
                <w:bCs/>
                <w:sz w:val="24"/>
                <w:lang w:val="en-US" w:eastAsia="zh-CN"/>
              </w:rPr>
            </w:pPr>
            <w:r>
              <w:rPr>
                <w:rFonts w:hint="eastAsia" w:ascii="方正书宋简体" w:eastAsia="方正书宋简体"/>
                <w:b/>
                <w:bCs/>
                <w:sz w:val="24"/>
                <w:lang w:val="en-US" w:eastAsia="zh-CN"/>
              </w:rPr>
              <w:t>层次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方正书宋简体" w:eastAsia="方正书宋简体"/>
                <w:b/>
                <w:bCs/>
                <w:sz w:val="24"/>
                <w:lang w:val="en-US" w:eastAsia="zh-CN"/>
              </w:rPr>
            </w:pPr>
            <w:r>
              <w:rPr>
                <w:rFonts w:hint="eastAsia" w:ascii="方正书宋简体" w:eastAsia="方正书宋简体"/>
                <w:b/>
                <w:bCs/>
                <w:sz w:val="24"/>
                <w:lang w:val="en-US" w:eastAsia="zh-CN"/>
              </w:rPr>
              <w:t>毕业人数</w:t>
            </w:r>
          </w:p>
        </w:tc>
      </w:tr>
      <w:tr>
        <w:tblPrEx>
          <w:shd w:val="clear" w:color="auto" w:fill="5B9BD5" w:themeFill="accent1"/>
          <w:tblCellMar>
            <w:top w:w="0" w:type="dxa"/>
            <w:left w:w="0" w:type="dxa"/>
            <w:bottom w:w="0" w:type="dxa"/>
            <w:right w:w="0" w:type="dxa"/>
          </w:tblCellMar>
        </w:tblPrEx>
        <w:trPr>
          <w:trHeight w:val="238" w:hRule="atLeast"/>
        </w:trPr>
        <w:tc>
          <w:tcPr>
            <w:tcW w:w="225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hd w:val="clear"/>
              <w:spacing w:line="42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建筑与城市规划学院29</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城乡规划</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2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20" w:lineRule="exact"/>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w:t>
            </w:r>
            <w:r>
              <w:rPr>
                <w:rFonts w:hint="eastAsia" w:ascii="宋体" w:hAnsi="宋体" w:cs="宋体"/>
                <w:color w:val="auto"/>
                <w:kern w:val="2"/>
                <w:sz w:val="24"/>
                <w:szCs w:val="24"/>
                <w:lang w:val="en-US" w:eastAsia="zh-CN" w:bidi="ar-SA"/>
              </w:rPr>
              <w:t>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建筑学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120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风景园林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101</w:t>
            </w:r>
          </w:p>
        </w:tc>
      </w:tr>
      <w:tr>
        <w:tblPrEx>
          <w:shd w:val="clear" w:color="auto" w:fill="5B9BD5" w:themeFill="accent1"/>
          <w:tblCellMar>
            <w:top w:w="0" w:type="dxa"/>
            <w:left w:w="0" w:type="dxa"/>
            <w:bottom w:w="0" w:type="dxa"/>
            <w:right w:w="0" w:type="dxa"/>
          </w:tblCellMar>
        </w:tblPrEx>
        <w:trPr>
          <w:trHeight w:val="285" w:hRule="atLeast"/>
        </w:trPr>
        <w:tc>
          <w:tcPr>
            <w:tcW w:w="2251" w:type="dxa"/>
            <w:vMerge w:val="restart"/>
            <w:tcBorders>
              <w:top w:val="single" w:color="auto" w:sz="4" w:space="0"/>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r>
              <w:rPr>
                <w:rFonts w:hint="eastAsia" w:ascii="宋体" w:hAnsi="宋体" w:eastAsia="宋体" w:cs="宋体"/>
                <w:color w:val="auto"/>
                <w:sz w:val="24"/>
                <w:szCs w:val="24"/>
              </w:rPr>
              <w:t>市政与测绘工程学院394人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给排水科学与工程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20" w:lineRule="exact"/>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20" w:lineRule="exact"/>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90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spacing w:line="240" w:lineRule="auto"/>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建筑环境与能源应用工程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76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spacing w:line="240" w:lineRule="auto"/>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地理信息科学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82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spacing w:line="240" w:lineRule="auto"/>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测绘工程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shd w:val="clear"/>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146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土木工程学院</w:t>
            </w:r>
          </w:p>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cs="宋体"/>
                <w:sz w:val="24"/>
                <w:szCs w:val="24"/>
                <w:lang w:val="en-US" w:eastAsia="zh-CN"/>
              </w:rPr>
              <w:t>92</w:t>
            </w:r>
            <w:r>
              <w:rPr>
                <w:rFonts w:hint="eastAsia" w:ascii="宋体" w:hAnsi="宋体" w:eastAsia="宋体" w:cs="宋体"/>
                <w:sz w:val="24"/>
                <w:szCs w:val="24"/>
                <w:lang w:val="en-US" w:eastAsia="zh-CN"/>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土</w:t>
            </w:r>
            <w:r>
              <w:rPr>
                <w:rFonts w:hint="eastAsia" w:ascii="宋体" w:hAnsi="宋体" w:eastAsia="宋体" w:cs="宋体"/>
                <w:b w:val="0"/>
                <w:bCs w:val="0"/>
                <w:color w:val="auto"/>
                <w:sz w:val="24"/>
                <w:szCs w:val="24"/>
              </w:rPr>
              <w:t>木工程（建筑工程方向）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208</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auto"/>
                <w:sz w:val="24"/>
                <w:szCs w:val="24"/>
              </w:rPr>
            </w:pPr>
            <w:r>
              <w:rPr>
                <w:rFonts w:hint="eastAsia" w:ascii="宋体" w:hAnsi="宋体" w:eastAsia="宋体" w:cs="宋体"/>
                <w:b w:val="0"/>
                <w:bCs w:val="0"/>
                <w:color w:val="auto"/>
                <w:sz w:val="24"/>
                <w:szCs w:val="24"/>
              </w:rPr>
              <w:t>土木工程</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道路与桥梁工程方向）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土木工程（城市轨道交通方向）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bidi w:val="0"/>
              <w:spacing w:line="240" w:lineRule="auto"/>
              <w:ind w:left="0" w:lef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sz w:val="24"/>
                <w:szCs w:val="24"/>
              </w:rPr>
              <w:t>城市地下空间工程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r>
              <w:rPr>
                <w:rFonts w:hint="eastAsia" w:ascii="宋体" w:hAnsi="宋体" w:cs="宋体"/>
                <w:color w:val="000000" w:themeColor="text1"/>
                <w:sz w:val="24"/>
                <w:szCs w:val="24"/>
                <w:lang w:val="en-US" w:eastAsia="zh-CN"/>
                <w14:textFill>
                  <w14:solidFill>
                    <w14:schemeClr w14:val="tx1"/>
                  </w14:solidFill>
                </w14:textFill>
              </w:rPr>
              <w:t>4</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sz w:val="24"/>
                <w:szCs w:val="24"/>
                <w:lang w:val="en-US" w:eastAsia="zh-CN"/>
              </w:rPr>
              <w:t>交通</w:t>
            </w:r>
            <w:r>
              <w:rPr>
                <w:rFonts w:hint="eastAsia" w:ascii="宋体" w:hAnsi="宋体" w:eastAsia="宋体" w:cs="宋体"/>
                <w:b w:val="0"/>
                <w:bCs w:val="0"/>
                <w:sz w:val="24"/>
                <w:szCs w:val="24"/>
              </w:rPr>
              <w:t>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44</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sz w:val="24"/>
                <w:szCs w:val="24"/>
              </w:rPr>
              <w:t>水利水电工程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lang w:val="en-US" w:eastAsia="zh-CN"/>
                <w14:textFill>
                  <w14:solidFill>
                    <w14:schemeClr w14:val="tx1"/>
                  </w14:solidFill>
                </w14:textFill>
              </w:rPr>
              <w:t>1</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rPr>
            </w:pPr>
            <w:r>
              <w:rPr>
                <w:rFonts w:hint="eastAsia" w:ascii="宋体" w:hAnsi="宋体" w:eastAsia="宋体" w:cs="宋体"/>
                <w:b w:val="0"/>
                <w:bCs w:val="0"/>
                <w:sz w:val="24"/>
                <w:szCs w:val="24"/>
              </w:rPr>
              <w:t>安全工程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bidi w:val="0"/>
              <w:ind w:left="0" w:leftChars="0" w:firstLine="0" w:firstLineChars="0"/>
              <w:jc w:val="center"/>
              <w:rPr>
                <w:rFonts w:hint="eastAsia" w:ascii="宋体" w:hAnsi="宋体" w:eastAsia="宋体" w:cs="宋体"/>
                <w:b/>
                <w:bCs/>
                <w:sz w:val="24"/>
                <w:szCs w:val="24"/>
              </w:rPr>
            </w:pPr>
            <w:r>
              <w:rPr>
                <w:rFonts w:hint="eastAsia" w:ascii="宋体" w:hAnsi="宋体" w:eastAsia="宋体" w:cs="宋体"/>
                <w:b w:val="0"/>
                <w:bCs w:val="0"/>
                <w:sz w:val="24"/>
                <w:szCs w:val="24"/>
              </w:rPr>
              <w:t>工程造价</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w:t>
            </w:r>
            <w:r>
              <w:rPr>
                <w:rFonts w:hint="eastAsia" w:ascii="宋体" w:hAnsi="宋体" w:cs="宋体"/>
                <w:color w:val="000000" w:themeColor="text1"/>
                <w:sz w:val="24"/>
                <w:szCs w:val="24"/>
                <w:lang w:val="en-US" w:eastAsia="zh-CN"/>
                <w14:textFill>
                  <w14:solidFill>
                    <w14:schemeClr w14:val="tx1"/>
                  </w14:solidFill>
                </w14:textFill>
              </w:rPr>
              <w:t>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000000" w:sz="4" w:space="0"/>
              <w:left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shd w:val="clear"/>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管理学院</w:t>
            </w:r>
          </w:p>
          <w:p>
            <w:pPr>
              <w:shd w:val="clea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val="en-US" w:eastAsia="zh-CN" w:bidi="ar"/>
              </w:rPr>
              <w:t>674人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城市管理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70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工商管理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127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工程管理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134</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房地产开发与管理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61</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旅游管理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66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kern w:val="2"/>
                <w:sz w:val="24"/>
                <w:szCs w:val="24"/>
                <w:lang w:val="en-US" w:eastAsia="zh-CN" w:bidi="ar-SA"/>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spacing w:line="24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kern w:val="0"/>
                <w:sz w:val="24"/>
                <w:szCs w:val="24"/>
                <w:lang w:val="en-US" w:eastAsia="zh-CN" w:bidi="ar"/>
              </w:rPr>
              <w:t>财务管理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216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人文学院</w:t>
            </w:r>
          </w:p>
          <w:p>
            <w:pPr>
              <w:shd w:val="clear"/>
              <w:spacing w:line="400" w:lineRule="exact"/>
              <w:jc w:val="center"/>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498人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网络与新媒体</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89</w:t>
            </w:r>
          </w:p>
        </w:tc>
      </w:tr>
      <w:tr>
        <w:tblPrEx>
          <w:shd w:val="clear" w:color="auto" w:fill="5B9BD5" w:themeFill="accent1"/>
          <w:tblCellMar>
            <w:top w:w="0" w:type="dxa"/>
            <w:left w:w="0" w:type="dxa"/>
            <w:bottom w:w="0" w:type="dxa"/>
            <w:right w:w="0" w:type="dxa"/>
          </w:tblCellMar>
        </w:tblPrEx>
        <w:trPr>
          <w:trHeight w:val="408"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汉语言文学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93</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汉语言文学</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定向师范生）</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汉语国际教育</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英语</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109</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商务英语</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43</w:t>
            </w:r>
          </w:p>
        </w:tc>
      </w:tr>
    </w:tbl>
    <w:p>
      <w:pPr>
        <w:shd w:val="clear"/>
        <w:ind w:firstLine="800" w:firstLineChars="200"/>
        <w:rPr>
          <w:rStyle w:val="9"/>
          <w:rFonts w:hint="eastAsia" w:ascii="华文中宋" w:hAnsi="华文中宋" w:eastAsia="华文中宋" w:cs="Times New Roman"/>
          <w:b w:val="0"/>
          <w:bCs w:val="0"/>
          <w:sz w:val="40"/>
          <w:szCs w:val="40"/>
          <w:lang w:val="en-US" w:eastAsia="zh-CN"/>
        </w:rPr>
      </w:pPr>
    </w:p>
    <w:p>
      <w:pPr>
        <w:shd w:val="clear"/>
        <w:ind w:firstLine="800" w:firstLineChars="200"/>
        <w:rPr>
          <w:rStyle w:val="9"/>
          <w:rFonts w:hint="eastAsia" w:ascii="华文中宋" w:hAnsi="华文中宋" w:eastAsia="华文中宋" w:cs="Times New Roman"/>
          <w:b w:val="0"/>
          <w:bCs w:val="0"/>
          <w:sz w:val="40"/>
          <w:szCs w:val="40"/>
          <w:lang w:val="en-US" w:eastAsia="zh-CN"/>
        </w:rPr>
      </w:pPr>
    </w:p>
    <w:p>
      <w:pPr>
        <w:shd w:val="clear"/>
        <w:rPr>
          <w:rStyle w:val="9"/>
          <w:rFonts w:hint="eastAsia" w:ascii="华文中宋" w:hAnsi="华文中宋" w:eastAsia="华文中宋" w:cs="Times New Roman"/>
          <w:b w:val="0"/>
          <w:bCs w:val="0"/>
          <w:sz w:val="40"/>
          <w:szCs w:val="40"/>
          <w:lang w:val="en-US" w:eastAsia="zh-CN"/>
        </w:rPr>
      </w:pPr>
    </w:p>
    <w:tbl>
      <w:tblPr>
        <w:tblStyle w:val="7"/>
        <w:tblW w:w="8361" w:type="dxa"/>
        <w:tblInd w:w="0" w:type="dxa"/>
        <w:shd w:val="clear" w:color="auto" w:fill="5B9BD5" w:themeFill="accent1"/>
        <w:tblLayout w:type="fixed"/>
        <w:tblCellMar>
          <w:top w:w="0" w:type="dxa"/>
          <w:left w:w="0" w:type="dxa"/>
          <w:bottom w:w="0" w:type="dxa"/>
          <w:right w:w="0" w:type="dxa"/>
        </w:tblCellMar>
      </w:tblPr>
      <w:tblGrid>
        <w:gridCol w:w="2251"/>
        <w:gridCol w:w="4130"/>
        <w:gridCol w:w="840"/>
        <w:gridCol w:w="1140"/>
      </w:tblGrid>
      <w:tr>
        <w:tblPrEx>
          <w:shd w:val="clear" w:color="auto" w:fill="5B9BD5" w:themeFill="accent1"/>
          <w:tblCellMar>
            <w:top w:w="0" w:type="dxa"/>
            <w:left w:w="0" w:type="dxa"/>
            <w:bottom w:w="0" w:type="dxa"/>
            <w:right w:w="0" w:type="dxa"/>
          </w:tblCellMar>
        </w:tblPrEx>
        <w:trPr>
          <w:trHeight w:val="477" w:hRule="atLeast"/>
        </w:trPr>
        <w:tc>
          <w:tcPr>
            <w:tcW w:w="225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方正书宋简体" w:eastAsia="方正书宋简体"/>
                <w:b/>
                <w:bCs/>
                <w:sz w:val="24"/>
                <w:lang w:val="en-US" w:eastAsia="zh-CN"/>
              </w:rPr>
              <w:t>学院名称</w:t>
            </w:r>
          </w:p>
        </w:tc>
        <w:tc>
          <w:tcPr>
            <w:tcW w:w="4130" w:type="dxa"/>
            <w:tcBorders>
              <w:top w:val="single" w:color="auto" w:sz="4" w:space="0"/>
              <w:left w:val="single" w:color="000000"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方正书宋简体" w:eastAsia="方正书宋简体"/>
                <w:b/>
                <w:bCs/>
                <w:sz w:val="24"/>
                <w:lang w:val="en-US" w:eastAsia="zh-CN"/>
              </w:rPr>
              <w:t>专业名称</w:t>
            </w:r>
          </w:p>
        </w:tc>
        <w:tc>
          <w:tcPr>
            <w:tcW w:w="840" w:type="dxa"/>
            <w:tcBorders>
              <w:top w:val="single" w:color="auto" w:sz="4" w:space="0"/>
              <w:left w:val="single" w:color="000000"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方正书宋简体" w:hAnsi="Times New Roman" w:eastAsia="方正书宋简体" w:cs="Times New Roman"/>
                <w:b/>
                <w:bCs/>
                <w:kern w:val="2"/>
                <w:sz w:val="24"/>
                <w:szCs w:val="24"/>
                <w:lang w:val="en-US" w:eastAsia="zh-CN" w:bidi="ar-SA"/>
              </w:rPr>
            </w:pPr>
            <w:r>
              <w:rPr>
                <w:rFonts w:hint="eastAsia" w:ascii="方正书宋简体" w:eastAsia="方正书宋简体"/>
                <w:b/>
                <w:bCs/>
                <w:sz w:val="24"/>
                <w:lang w:val="en-US" w:eastAsia="zh-CN"/>
              </w:rPr>
              <w:t>层次</w:t>
            </w:r>
          </w:p>
        </w:tc>
        <w:tc>
          <w:tcPr>
            <w:tcW w:w="1140" w:type="dxa"/>
            <w:tcBorders>
              <w:top w:val="single" w:color="auto" w:sz="4" w:space="0"/>
              <w:left w:val="single" w:color="000000"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shd w:val="clear"/>
              <w:jc w:val="center"/>
              <w:textAlignment w:val="center"/>
              <w:rPr>
                <w:rFonts w:hint="eastAsia" w:ascii="方正书宋简体" w:hAnsi="Times New Roman" w:eastAsia="方正书宋简体" w:cs="Times New Roman"/>
                <w:b/>
                <w:bCs/>
                <w:kern w:val="2"/>
                <w:sz w:val="24"/>
                <w:szCs w:val="24"/>
                <w:lang w:val="en-US" w:eastAsia="zh-CN" w:bidi="ar-SA"/>
              </w:rPr>
            </w:pPr>
            <w:r>
              <w:rPr>
                <w:rFonts w:hint="eastAsia" w:ascii="方正书宋简体" w:eastAsia="方正书宋简体"/>
                <w:b/>
                <w:bCs/>
                <w:sz w:val="24"/>
                <w:lang w:val="en-US" w:eastAsia="zh-CN"/>
              </w:rPr>
              <w:t>毕业人数</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信息与电子工程学院</w:t>
            </w:r>
          </w:p>
          <w:p>
            <w:pPr>
              <w:shd w:val="clear"/>
              <w:jc w:val="center"/>
              <w:rPr>
                <w:rFonts w:hint="eastAsia" w:ascii="宋体" w:hAnsi="宋体" w:eastAsia="宋体" w:cs="宋体"/>
                <w:sz w:val="24"/>
                <w:szCs w:val="24"/>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744</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人</w:t>
            </w:r>
          </w:p>
        </w:tc>
        <w:tc>
          <w:tcPr>
            <w:tcW w:w="4130" w:type="dxa"/>
            <w:tcBorders>
              <w:top w:val="single" w:color="auto"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电子信息工程</w:t>
            </w:r>
          </w:p>
        </w:tc>
        <w:tc>
          <w:tcPr>
            <w:tcW w:w="840"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170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计算机科学与技术</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240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通信工程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95</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物理学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42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网络工程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99</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物联网工程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98</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spacing w:line="40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音乐与舞蹈</w:t>
            </w:r>
            <w:r>
              <w:rPr>
                <w:rFonts w:hint="eastAsia" w:ascii="宋体" w:hAnsi="宋体" w:eastAsia="宋体" w:cs="宋体"/>
                <w:sz w:val="24"/>
                <w:szCs w:val="24"/>
              </w:rPr>
              <w:t>学院</w:t>
            </w:r>
          </w:p>
          <w:p>
            <w:pPr>
              <w:shd w:val="clear"/>
              <w:jc w:val="center"/>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cs="宋体"/>
                <w:sz w:val="24"/>
                <w:szCs w:val="24"/>
                <w:lang w:val="en-US" w:eastAsia="zh-CN"/>
              </w:rPr>
              <w:t>2</w:t>
            </w:r>
            <w:r>
              <w:rPr>
                <w:rFonts w:hint="eastAsia" w:ascii="宋体" w:hAnsi="宋体" w:eastAsia="宋体" w:cs="宋体"/>
                <w:sz w:val="24"/>
                <w:szCs w:val="24"/>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音乐学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FF0000"/>
                <w:kern w:val="2"/>
                <w:sz w:val="24"/>
                <w:szCs w:val="24"/>
                <w:lang w:val="en-US" w:eastAsia="zh-CN" w:bidi="ar-SA"/>
              </w:rPr>
            </w:pPr>
            <w:r>
              <w:rPr>
                <w:rFonts w:hint="eastAsia" w:ascii="宋体" w:hAnsi="宋体" w:eastAsia="宋体" w:cs="宋体"/>
                <w:w w:val="105"/>
                <w:sz w:val="24"/>
                <w:szCs w:val="24"/>
                <w:lang w:val="en-US" w:eastAsia="zh-CN"/>
              </w:rPr>
              <w:t>1</w:t>
            </w:r>
            <w:r>
              <w:rPr>
                <w:rFonts w:hint="eastAsia" w:ascii="宋体" w:hAnsi="宋体" w:cs="宋体"/>
                <w:w w:val="105"/>
                <w:sz w:val="24"/>
                <w:szCs w:val="24"/>
                <w:lang w:val="en-US" w:eastAsia="zh-CN"/>
              </w:rPr>
              <w:t>70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舞蹈表演</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themeColor="text1"/>
                <w:sz w:val="24"/>
                <w:szCs w:val="24"/>
                <w:lang w:val="en-US" w:eastAsia="zh-CN"/>
                <w14:textFill>
                  <w14:solidFill>
                    <w14:schemeClr w14:val="tx1"/>
                  </w14:solidFill>
                </w14:textFill>
              </w:rPr>
              <w:t>62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美术与设计学院/国际教育学院</w:t>
            </w:r>
          </w:p>
          <w:p>
            <w:pPr>
              <w:shd w:val="clear"/>
              <w:jc w:val="center"/>
              <w:rPr>
                <w:rFonts w:hint="eastAsia" w:ascii="宋体" w:hAnsi="宋体" w:eastAsia="宋体" w:cs="宋体"/>
                <w:sz w:val="24"/>
                <w:szCs w:val="24"/>
              </w:rPr>
            </w:pPr>
            <w:r>
              <w:rPr>
                <w:rFonts w:hint="eastAsia" w:ascii="宋体" w:hAnsi="宋体" w:cs="宋体"/>
                <w:sz w:val="24"/>
                <w:szCs w:val="24"/>
                <w:lang w:val="en-US" w:eastAsia="zh-CN"/>
              </w:rPr>
              <w:t>430</w:t>
            </w:r>
            <w:r>
              <w:rPr>
                <w:rFonts w:hint="eastAsia" w:ascii="宋体" w:hAnsi="宋体" w:eastAsia="宋体" w:cs="宋体"/>
                <w:sz w:val="24"/>
                <w:szCs w:val="24"/>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top"/>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环境设计</w:t>
            </w:r>
            <w:r>
              <w:rPr>
                <w:rFonts w:hint="eastAsia" w:ascii="宋体" w:hAnsi="宋体" w:eastAsia="宋体" w:cs="宋体"/>
                <w:sz w:val="24"/>
                <w:szCs w:val="24"/>
                <w:lang w:eastAsia="zh-CN"/>
              </w:rPr>
              <w:t>（室内方向）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szCs w:val="24"/>
                <w:lang w:val="en-US" w:eastAsia="zh-CN"/>
              </w:rPr>
              <w:t>72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环境设计（</w:t>
            </w:r>
            <w:r>
              <w:rPr>
                <w:rFonts w:hint="eastAsia" w:ascii="宋体" w:hAnsi="宋体" w:eastAsia="宋体" w:cs="宋体"/>
                <w:sz w:val="24"/>
                <w:szCs w:val="24"/>
                <w:lang w:eastAsia="zh-CN"/>
              </w:rPr>
              <w:t>景观</w:t>
            </w:r>
            <w:r>
              <w:rPr>
                <w:rFonts w:hint="eastAsia" w:ascii="宋体" w:hAnsi="宋体" w:eastAsia="宋体" w:cs="宋体"/>
                <w:sz w:val="24"/>
                <w:szCs w:val="24"/>
              </w:rPr>
              <w:t>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szCs w:val="24"/>
                <w:lang w:val="en-US" w:eastAsia="zh-CN"/>
              </w:rPr>
              <w:t>52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视觉传达设计</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szCs w:val="24"/>
                <w:lang w:val="en-US" w:eastAsia="zh-CN"/>
              </w:rPr>
              <w:t>120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视觉传达设计（中外合作办学）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9</w:t>
            </w:r>
            <w:r>
              <w:rPr>
                <w:rFonts w:hint="eastAsia" w:ascii="宋体" w:hAnsi="宋体" w:cs="宋体"/>
                <w:color w:val="auto"/>
                <w:sz w:val="24"/>
                <w:szCs w:val="24"/>
                <w:lang w:val="en-US" w:eastAsia="zh-CN"/>
              </w:rPr>
              <w:t>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美术学（</w:t>
            </w:r>
            <w:r>
              <w:rPr>
                <w:rFonts w:hint="eastAsia" w:ascii="宋体" w:hAnsi="宋体" w:eastAsia="宋体" w:cs="宋体"/>
                <w:sz w:val="24"/>
                <w:szCs w:val="24"/>
                <w:lang w:eastAsia="zh-CN"/>
              </w:rPr>
              <w:t>油画</w:t>
            </w:r>
            <w:r>
              <w:rPr>
                <w:rFonts w:hint="eastAsia" w:ascii="宋体" w:hAnsi="宋体" w:eastAsia="宋体" w:cs="宋体"/>
                <w:sz w:val="24"/>
                <w:szCs w:val="24"/>
              </w:rPr>
              <w:t>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31</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美术学（</w:t>
            </w:r>
            <w:r>
              <w:rPr>
                <w:rFonts w:hint="eastAsia" w:ascii="宋体" w:hAnsi="宋体" w:eastAsia="宋体" w:cs="宋体"/>
                <w:sz w:val="24"/>
                <w:szCs w:val="24"/>
                <w:lang w:eastAsia="zh-CN"/>
              </w:rPr>
              <w:t>国画</w:t>
            </w:r>
            <w:r>
              <w:rPr>
                <w:rFonts w:hint="eastAsia" w:ascii="宋体" w:hAnsi="宋体" w:eastAsia="宋体" w:cs="宋体"/>
                <w:sz w:val="24"/>
                <w:szCs w:val="24"/>
              </w:rPr>
              <w:t>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28</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美术学（</w:t>
            </w:r>
            <w:r>
              <w:rPr>
                <w:rFonts w:hint="eastAsia" w:ascii="宋体" w:hAnsi="宋体" w:eastAsia="宋体" w:cs="宋体"/>
                <w:sz w:val="24"/>
                <w:szCs w:val="24"/>
                <w:lang w:eastAsia="zh-CN"/>
              </w:rPr>
              <w:t>装饰</w:t>
            </w:r>
            <w:r>
              <w:rPr>
                <w:rFonts w:hint="eastAsia" w:ascii="宋体" w:hAnsi="宋体" w:eastAsia="宋体" w:cs="宋体"/>
                <w:sz w:val="24"/>
                <w:szCs w:val="24"/>
              </w:rPr>
              <w:t>方向）</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材料与化学工程学院</w:t>
            </w:r>
          </w:p>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化学工程与工艺</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lang w:val="en-US" w:eastAsia="zh-CN"/>
                <w14:textFill>
                  <w14:solidFill>
                    <w14:schemeClr w14:val="tx1"/>
                  </w14:solidFill>
                </w14:textFill>
              </w:rPr>
              <w:t>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环境工程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lang w:val="en-US" w:eastAsia="zh-CN"/>
                <w14:textFill>
                  <w14:solidFill>
                    <w14:schemeClr w14:val="tx1"/>
                  </w14:solidFill>
                </w14:textFill>
              </w:rPr>
              <w:t>0</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高分子材料与工程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lang w:val="en-US" w:eastAsia="zh-CN"/>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lang w:eastAsia="zh-CN"/>
              </w:rPr>
            </w:pPr>
            <w:r>
              <w:rPr>
                <w:rFonts w:hint="eastAsia" w:ascii="宋体" w:hAnsi="宋体" w:eastAsia="宋体" w:cs="宋体"/>
                <w:b w:val="0"/>
                <w:bCs w:val="0"/>
                <w:sz w:val="24"/>
                <w:szCs w:val="24"/>
              </w:rPr>
              <w:t>复合材料与工程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理</w:t>
            </w:r>
            <w:r>
              <w:rPr>
                <w:rFonts w:hint="eastAsia" w:ascii="宋体" w:hAnsi="宋体" w:cs="宋体"/>
                <w:color w:val="auto"/>
                <w:sz w:val="24"/>
                <w:szCs w:val="24"/>
                <w:lang w:val="en-US" w:eastAsia="zh-CN"/>
              </w:rPr>
              <w:t>学</w:t>
            </w:r>
            <w:r>
              <w:rPr>
                <w:rFonts w:hint="eastAsia" w:ascii="宋体" w:hAnsi="宋体" w:eastAsia="宋体" w:cs="宋体"/>
                <w:color w:val="auto"/>
                <w:sz w:val="24"/>
                <w:szCs w:val="24"/>
                <w:lang w:val="en-US" w:eastAsia="zh-CN"/>
              </w:rPr>
              <w:t>院</w:t>
            </w:r>
          </w:p>
          <w:p>
            <w:pPr>
              <w:shd w:val="clea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178</w:t>
            </w:r>
            <w:r>
              <w:rPr>
                <w:rFonts w:hint="eastAsia" w:ascii="宋体" w:hAnsi="宋体" w:eastAsia="宋体" w:cs="宋体"/>
                <w:color w:val="auto"/>
                <w:sz w:val="24"/>
                <w:szCs w:val="24"/>
                <w:lang w:val="en-US" w:eastAsia="zh-CN"/>
              </w:rPr>
              <w:t>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数学与应用数学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93</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信息与计算科学</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85</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体育学院</w:t>
            </w:r>
          </w:p>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社会体育指导与管理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体育教育</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restart"/>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机械与电气工程学院</w:t>
            </w:r>
          </w:p>
          <w:p>
            <w:pPr>
              <w:shd w:val="clea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488人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rPr>
            </w:pPr>
            <w:r>
              <w:rPr>
                <w:rFonts w:hint="eastAsia" w:ascii="宋体" w:hAnsi="宋体" w:eastAsia="宋体" w:cs="宋体"/>
                <w:b w:val="0"/>
                <w:bCs w:val="0"/>
                <w:color w:val="000000"/>
                <w:kern w:val="0"/>
                <w:sz w:val="24"/>
                <w:szCs w:val="24"/>
                <w:lang w:val="en-US" w:eastAsia="zh-CN" w:bidi="ar"/>
              </w:rPr>
              <w:t>机械设计制造及其自动化</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228</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rPr>
            </w:pPr>
            <w:r>
              <w:rPr>
                <w:rFonts w:hint="eastAsia" w:ascii="宋体" w:hAnsi="宋体" w:eastAsia="宋体" w:cs="宋体"/>
                <w:b w:val="0"/>
                <w:bCs w:val="0"/>
                <w:color w:val="000000"/>
                <w:kern w:val="0"/>
                <w:sz w:val="24"/>
                <w:szCs w:val="24"/>
                <w:lang w:val="en-US" w:eastAsia="zh-CN" w:bidi="ar"/>
              </w:rPr>
              <w:t>电气工程及其自动化</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rPr>
            </w:pPr>
            <w:r>
              <w:rPr>
                <w:rFonts w:hint="eastAsia" w:ascii="宋体" w:hAnsi="宋体" w:eastAsia="宋体" w:cs="宋体"/>
                <w:b w:val="0"/>
                <w:bCs w:val="0"/>
                <w:color w:val="000000"/>
                <w:kern w:val="0"/>
                <w:sz w:val="24"/>
                <w:szCs w:val="24"/>
                <w:lang w:val="en-US" w:eastAsia="zh-CN" w:bidi="ar"/>
              </w:rPr>
              <w:t>机械电子工程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57</w:t>
            </w:r>
          </w:p>
        </w:tc>
      </w:tr>
      <w:tr>
        <w:tblPrEx>
          <w:shd w:val="clear" w:color="auto" w:fill="5B9BD5" w:themeFill="accent1"/>
          <w:tblCellMar>
            <w:top w:w="0" w:type="dxa"/>
            <w:left w:w="0" w:type="dxa"/>
            <w:bottom w:w="0" w:type="dxa"/>
            <w:right w:w="0" w:type="dxa"/>
          </w:tblCellMar>
        </w:tblPrEx>
        <w:trPr>
          <w:trHeight w:val="270" w:hRule="atLeast"/>
        </w:trPr>
        <w:tc>
          <w:tcPr>
            <w:tcW w:w="2251" w:type="dxa"/>
            <w:vMerge w:val="continue"/>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jc w:val="center"/>
              <w:rPr>
                <w:rFonts w:hint="eastAsia" w:ascii="宋体" w:hAnsi="宋体" w:eastAsia="宋体" w:cs="宋体"/>
                <w:sz w:val="24"/>
                <w:szCs w:val="24"/>
              </w:rPr>
            </w:pP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b/>
                <w:bCs/>
                <w:sz w:val="24"/>
                <w:szCs w:val="24"/>
              </w:rPr>
            </w:pPr>
            <w:r>
              <w:rPr>
                <w:rFonts w:hint="eastAsia" w:ascii="宋体" w:hAnsi="宋体" w:eastAsia="宋体" w:cs="宋体"/>
                <w:b w:val="0"/>
                <w:bCs w:val="0"/>
                <w:color w:val="000000"/>
                <w:kern w:val="0"/>
                <w:sz w:val="24"/>
                <w:szCs w:val="24"/>
                <w:lang w:val="en-US" w:eastAsia="zh-CN" w:bidi="ar"/>
              </w:rPr>
              <w:t>智能制造工程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96</w:t>
            </w:r>
          </w:p>
        </w:tc>
      </w:tr>
      <w:tr>
        <w:tblPrEx>
          <w:shd w:val="clear" w:color="auto" w:fill="5B9BD5" w:themeFill="accent1"/>
          <w:tblCellMar>
            <w:top w:w="0" w:type="dxa"/>
            <w:left w:w="0" w:type="dxa"/>
            <w:bottom w:w="0" w:type="dxa"/>
            <w:right w:w="0" w:type="dxa"/>
          </w:tblCellMar>
        </w:tblPrEx>
        <w:trPr>
          <w:trHeight w:val="270" w:hRule="atLeast"/>
        </w:trPr>
        <w:tc>
          <w:tcPr>
            <w:tcW w:w="2251" w:type="dxa"/>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shd w:val="clear"/>
              <w:spacing w:line="400" w:lineRule="exact"/>
              <w:jc w:val="center"/>
              <w:rPr>
                <w:rFonts w:hint="eastAsia" w:ascii="宋体" w:hAnsi="宋体" w:eastAsia="宋体" w:cs="宋体"/>
                <w:sz w:val="24"/>
                <w:szCs w:val="24"/>
              </w:rPr>
            </w:pPr>
            <w:r>
              <w:rPr>
                <w:rFonts w:hint="eastAsia" w:ascii="宋体" w:hAnsi="宋体" w:eastAsia="宋体" w:cs="宋体"/>
                <w:sz w:val="24"/>
                <w:szCs w:val="24"/>
              </w:rPr>
              <w:t>马克思主义学院</w:t>
            </w:r>
          </w:p>
          <w:p>
            <w:pPr>
              <w:shd w:val="clea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rPr>
              <w:t>95人</w:t>
            </w:r>
          </w:p>
        </w:tc>
        <w:tc>
          <w:tcPr>
            <w:tcW w:w="41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24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思想政治教育</w:t>
            </w:r>
          </w:p>
        </w:tc>
        <w:tc>
          <w:tcPr>
            <w:tcW w:w="8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本科</w:t>
            </w:r>
          </w:p>
        </w:tc>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hd w:val="clea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95</w:t>
            </w:r>
          </w:p>
        </w:tc>
      </w:tr>
    </w:tbl>
    <w:p>
      <w:pPr>
        <w:pStyle w:val="6"/>
        <w:widowControl w:val="0"/>
        <w:shd w:val="clear"/>
        <w:spacing w:before="0" w:beforeAutospacing="0" w:after="312" w:afterLines="100" w:afterAutospacing="0" w:line="240" w:lineRule="auto"/>
        <w:jc w:val="center"/>
        <w:outlineLvl w:val="9"/>
        <w:rPr>
          <w:rStyle w:val="9"/>
          <w:rFonts w:hint="eastAsia" w:ascii="宋体" w:hAnsi="宋体" w:eastAsia="宋体" w:cs="宋体"/>
          <w:b w:val="0"/>
          <w:bCs w:val="0"/>
          <w:sz w:val="24"/>
          <w:szCs w:val="24"/>
          <w:lang w:val="en-US" w:eastAsia="zh-CN"/>
        </w:rPr>
      </w:pPr>
    </w:p>
    <w:p>
      <w:pPr>
        <w:shd w:val="clear"/>
        <w:ind w:firstLine="800" w:firstLineChars="200"/>
        <w:rPr>
          <w:rStyle w:val="9"/>
          <w:rFonts w:hint="eastAsia" w:ascii="华文中宋" w:hAnsi="华文中宋" w:eastAsia="华文中宋" w:cs="Times New Roman"/>
          <w:b w:val="0"/>
          <w:bCs w:val="0"/>
          <w:sz w:val="40"/>
          <w:szCs w:val="40"/>
          <w:lang w:val="en-US" w:eastAsia="zh-CN"/>
        </w:rPr>
      </w:pPr>
      <w:r>
        <w:rPr>
          <w:rStyle w:val="9"/>
          <w:rFonts w:hint="eastAsia" w:ascii="华文中宋" w:hAnsi="华文中宋" w:eastAsia="华文中宋" w:cs="Times New Roman"/>
          <w:b w:val="0"/>
          <w:bCs w:val="0"/>
          <w:sz w:val="40"/>
          <w:szCs w:val="40"/>
          <w:lang w:val="en-US" w:eastAsia="zh-CN"/>
        </w:rPr>
        <w:br w:type="page"/>
      </w:r>
    </w:p>
    <w:p>
      <w:pPr>
        <w:pStyle w:val="6"/>
        <w:widowControl w:val="0"/>
        <w:shd w:val="clear"/>
        <w:spacing w:before="0" w:beforeAutospacing="0" w:after="312" w:afterLines="100" w:afterAutospacing="0" w:line="360" w:lineRule="auto"/>
        <w:jc w:val="center"/>
        <w:outlineLvl w:val="0"/>
        <w:rPr>
          <w:rStyle w:val="9"/>
          <w:rFonts w:hint="default" w:ascii="微软雅黑" w:hAnsi="微软雅黑" w:eastAsia="微软雅黑" w:cs="微软雅黑"/>
          <w:b/>
          <w:bCs/>
          <w:sz w:val="36"/>
          <w:szCs w:val="36"/>
          <w:lang w:val="en-US" w:eastAsia="zh-CN"/>
        </w:rPr>
      </w:pPr>
      <w:bookmarkStart w:id="2" w:name="_Toc16383"/>
      <w:r>
        <w:rPr>
          <w:rStyle w:val="9"/>
          <w:rFonts w:hint="eastAsia" w:ascii="微软雅黑" w:hAnsi="微软雅黑" w:eastAsia="微软雅黑" w:cs="微软雅黑"/>
          <w:b/>
          <w:bCs/>
          <w:sz w:val="36"/>
          <w:szCs w:val="36"/>
          <w:lang w:val="en-US" w:eastAsia="zh-CN"/>
        </w:rPr>
        <w:t>三、二级学院与专业介绍</w:t>
      </w:r>
      <w:bookmarkEnd w:id="2"/>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3" w:name="_Toc4535"/>
      <w:r>
        <w:rPr>
          <w:rStyle w:val="9"/>
          <w:rFonts w:hint="eastAsia" w:ascii="华文中宋" w:hAnsi="华文中宋" w:eastAsia="华文中宋" w:cs="Times New Roman"/>
          <w:b w:val="0"/>
          <w:bCs w:val="0"/>
          <w:sz w:val="40"/>
          <w:szCs w:val="40"/>
          <w:lang w:val="en-US" w:eastAsia="zh-CN"/>
        </w:rPr>
        <w:t>（一）建筑与城市规划学院</w:t>
      </w:r>
      <w:bookmarkEnd w:id="3"/>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建筑与城市规划学院始建于1984年，是湖南省“三全育人”综合改革试点院系，学院现有教职员工近</w:t>
      </w:r>
      <w:r>
        <w:rPr>
          <w:rFonts w:hint="eastAsia" w:ascii="宋体" w:hAnsi="宋体" w:eastAsia="宋体" w:cs="宋体"/>
          <w:color w:val="auto"/>
          <w:kern w:val="0"/>
          <w:sz w:val="24"/>
          <w:szCs w:val="24"/>
          <w:lang w:val="en-US" w:eastAsia="zh-CN"/>
        </w:rPr>
        <w:t>百</w:t>
      </w:r>
      <w:r>
        <w:rPr>
          <w:rFonts w:hint="eastAsia" w:ascii="宋体" w:hAnsi="宋体" w:eastAsia="宋体" w:cs="宋体"/>
          <w:color w:val="auto"/>
          <w:kern w:val="0"/>
          <w:sz w:val="24"/>
          <w:szCs w:val="24"/>
        </w:rPr>
        <w:t>人，其中教授12人，副教授（含高级工程师）26人，博士18人，有享受国务院政府特殊津贴专家2人，国家注册城市规划师19人，一级注册建筑师3人，湖南省“新世纪121人才工程”人选</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人，双师双能型教师达70%以上，省级学科带头人省级优秀教师、省级青年教师教学能手各1人；聘请会龙学者1人。在校本科学生1300余人。学院拥有近2万平方米现代化的教学科研大楼，设施和环境一流。</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sz w:val="24"/>
          <w:szCs w:val="24"/>
          <w:u w:val="none"/>
          <w:shd w:val="clear" w:fill="FFFFFF"/>
        </w:rPr>
      </w:pPr>
      <w:r>
        <w:rPr>
          <w:rFonts w:hint="eastAsia" w:ascii="宋体" w:hAnsi="宋体" w:eastAsia="宋体" w:cs="宋体"/>
          <w:color w:val="auto"/>
          <w:kern w:val="0"/>
          <w:sz w:val="24"/>
          <w:szCs w:val="24"/>
        </w:rPr>
        <w:t>学院现有本科专业</w:t>
      </w:r>
      <w:r>
        <w:rPr>
          <w:rFonts w:hint="eastAsia" w:ascii="宋体" w:hAnsi="宋体" w:eastAsia="宋体" w:cs="宋体"/>
          <w:color w:val="auto"/>
          <w:kern w:val="0"/>
          <w:sz w:val="24"/>
          <w:szCs w:val="24"/>
          <w:lang w:val="en-US" w:eastAsia="zh-CN"/>
        </w:rPr>
        <w:t>四</w:t>
      </w:r>
      <w:r>
        <w:rPr>
          <w:rFonts w:hint="eastAsia" w:ascii="宋体" w:hAnsi="宋体" w:eastAsia="宋体" w:cs="宋体"/>
          <w:color w:val="auto"/>
          <w:kern w:val="0"/>
          <w:sz w:val="24"/>
          <w:szCs w:val="24"/>
        </w:rPr>
        <w:t>个：城乡规划（五年制）、建筑学（五年制）、风景园林（四年制）</w:t>
      </w:r>
      <w:r>
        <w:rPr>
          <w:rFonts w:hint="eastAsia" w:ascii="宋体" w:hAnsi="宋体" w:eastAsia="宋体" w:cs="宋体"/>
          <w:color w:val="auto"/>
          <w:kern w:val="0"/>
          <w:sz w:val="24"/>
          <w:szCs w:val="24"/>
          <w:lang w:eastAsia="zh-CN"/>
        </w:rPr>
        <w:t>、</w:t>
      </w:r>
      <w:r>
        <w:rPr>
          <w:rFonts w:hint="eastAsia" w:ascii="宋体" w:hAnsi="宋体" w:eastAsia="宋体" w:cs="宋体"/>
          <w:sz w:val="24"/>
          <w:szCs w:val="24"/>
          <w:lang w:val="en-US" w:eastAsia="zh-CN"/>
        </w:rPr>
        <w:t>城市设计（四年制）</w:t>
      </w:r>
      <w:r>
        <w:rPr>
          <w:rFonts w:hint="eastAsia" w:ascii="宋体" w:hAnsi="宋体" w:eastAsia="宋体" w:cs="宋体"/>
          <w:color w:val="auto"/>
          <w:kern w:val="0"/>
          <w:sz w:val="24"/>
          <w:szCs w:val="24"/>
        </w:rPr>
        <w:t>，其中城乡规划专业是国家级一流本科专业</w:t>
      </w:r>
      <w:r>
        <w:rPr>
          <w:rFonts w:hint="eastAsia" w:ascii="宋体" w:hAnsi="宋体" w:eastAsia="宋体" w:cs="宋体"/>
          <w:color w:val="auto"/>
          <w:kern w:val="0"/>
          <w:sz w:val="24"/>
          <w:szCs w:val="24"/>
          <w:lang w:val="en-US" w:eastAsia="zh-CN"/>
        </w:rPr>
        <w:t>建设点</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“国家第四批特色专业建设点（2009，湖南省内城市规划专业唯一）</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国家第一批专业综合改革试点专业（2013，湖南省内城市规划专业唯一试点）</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湖南省重点专业</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湖南省特色专业</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湖南省十二五综合改革试点专业”（2015年通过验收），</w:t>
      </w:r>
      <w:r>
        <w:rPr>
          <w:rFonts w:hint="eastAsia" w:ascii="宋体" w:hAnsi="宋体" w:eastAsia="宋体" w:cs="宋体"/>
          <w:color w:val="auto"/>
          <w:kern w:val="0"/>
          <w:sz w:val="24"/>
          <w:szCs w:val="24"/>
          <w:lang w:val="en-US" w:eastAsia="zh-CN"/>
        </w:rPr>
        <w:t>2013年首次</w:t>
      </w:r>
      <w:r>
        <w:rPr>
          <w:rFonts w:hint="eastAsia" w:ascii="宋体" w:hAnsi="宋体" w:eastAsia="宋体" w:cs="宋体"/>
          <w:color w:val="auto"/>
          <w:kern w:val="0"/>
          <w:sz w:val="24"/>
          <w:szCs w:val="24"/>
        </w:rPr>
        <w:t>通过住房和城乡建设部全国高等学校城乡规划专业评估</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第32位</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。2019年城乡规划和建筑学专业成为“双万计划”湖南省一流本科专业建设点，2020年风景园林专业成为“双万计划”湖南省一流本科专业建设点</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2021年城乡规划学获批学术型硕士学位授予点</w:t>
      </w:r>
      <w:r>
        <w:rPr>
          <w:rFonts w:hint="eastAsia" w:ascii="宋体" w:hAnsi="宋体" w:eastAsia="宋体" w:cs="宋体"/>
          <w:color w:val="auto"/>
          <w:kern w:val="0"/>
          <w:sz w:val="24"/>
          <w:szCs w:val="24"/>
        </w:rPr>
        <w:t>。</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宋体" w:hAnsi="宋体" w:eastAsia="宋体" w:cs="宋体"/>
          <w:color w:val="auto"/>
          <w:kern w:val="0"/>
          <w:sz w:val="24"/>
          <w:szCs w:val="24"/>
        </w:rPr>
        <w:t>学院现有“城市规划与设计”湖南省重点建设学科、“城乡规划学”湖南省“双一流”应用特色重点建设学科、“数字化城乡空间规划关键技术”湖南省重点实验室、“城市规划信息技术”湖南省普通高等学校重点实验室、“湖南省城乡生态规划与修复”工程技术研究中心、湖南省优秀实习基地、湖南省建筑类专业创新创业教育中心、规划建筑类专业创新创业教育</w:t>
      </w:r>
      <w:r>
        <w:rPr>
          <w:rFonts w:hint="eastAsia" w:ascii="宋体" w:hAnsi="宋体" w:eastAsia="宋体" w:cs="宋体"/>
          <w:color w:val="auto"/>
          <w:kern w:val="0"/>
          <w:sz w:val="24"/>
          <w:szCs w:val="24"/>
          <w:lang w:val="en-US" w:eastAsia="zh-CN"/>
        </w:rPr>
        <w:t>中心（</w:t>
      </w:r>
      <w:r>
        <w:rPr>
          <w:rFonts w:hint="eastAsia" w:ascii="宋体" w:hAnsi="宋体" w:eastAsia="宋体" w:cs="宋体"/>
          <w:color w:val="auto"/>
          <w:kern w:val="0"/>
          <w:sz w:val="24"/>
          <w:szCs w:val="24"/>
        </w:rPr>
        <w:t>基地</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等省级平台。</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rPr>
      </w:pPr>
      <w:r>
        <w:rPr>
          <w:rFonts w:hint="eastAsia" w:ascii="黑体" w:hAnsi="黑体" w:eastAsia="黑体" w:cs="黑体"/>
          <w:bCs/>
          <w:color w:val="auto"/>
          <w:sz w:val="28"/>
          <w:szCs w:val="28"/>
        </w:rPr>
        <w:t>城乡规划（五年制，</w:t>
      </w:r>
      <w:r>
        <w:rPr>
          <w:rFonts w:hint="eastAsia" w:ascii="黑体" w:hAnsi="黑体" w:eastAsia="黑体" w:cs="黑体"/>
          <w:bCs/>
          <w:color w:val="auto"/>
          <w:sz w:val="28"/>
          <w:szCs w:val="28"/>
          <w:lang w:val="en-US" w:eastAsia="zh-CN"/>
        </w:rPr>
        <w:t>76</w:t>
      </w:r>
      <w:r>
        <w:rPr>
          <w:rFonts w:hint="eastAsia" w:ascii="黑体" w:hAnsi="黑体" w:eastAsia="黑体" w:cs="黑体"/>
          <w:bCs/>
          <w:color w:val="auto"/>
          <w:sz w:val="28"/>
          <w:szCs w:val="28"/>
        </w:rPr>
        <w:t>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olor w:val="auto"/>
          <w:kern w:val="0"/>
          <w:sz w:val="24"/>
        </w:rPr>
      </w:pPr>
      <w:r>
        <w:rPr>
          <w:b/>
          <w:color w:val="auto"/>
          <w:sz w:val="24"/>
        </w:rPr>
        <w:t>主修课程：</w:t>
      </w:r>
      <w:r>
        <w:rPr>
          <w:color w:val="auto"/>
          <w:kern w:val="0"/>
          <w:sz w:val="24"/>
        </w:rPr>
        <w:t>城乡规划原理、城乡道路与交通规划、城乡总体规划设计、修建性详细规划设计、控制性详细规划设计、城市设计、城乡规划管理与法规、城乡基础设施规划、村庄规划与建设等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olor w:val="auto"/>
          <w:sz w:val="24"/>
        </w:rPr>
      </w:pPr>
      <w:r>
        <w:rPr>
          <w:b/>
          <w:color w:val="auto"/>
          <w:sz w:val="24"/>
        </w:rPr>
        <w:t>适用范围：</w:t>
      </w:r>
      <w:r>
        <w:rPr>
          <w:color w:val="auto"/>
          <w:sz w:val="24"/>
        </w:rPr>
        <w:t>在</w:t>
      </w:r>
      <w:r>
        <w:rPr>
          <w:rFonts w:hint="eastAsia"/>
          <w:color w:val="auto"/>
          <w:sz w:val="24"/>
          <w:lang w:val="en-US" w:eastAsia="zh-CN"/>
        </w:rPr>
        <w:t>规划建设管理部门、</w:t>
      </w:r>
      <w:r>
        <w:rPr>
          <w:color w:val="auto"/>
          <w:sz w:val="24"/>
        </w:rPr>
        <w:t>设计</w:t>
      </w:r>
      <w:r>
        <w:rPr>
          <w:rFonts w:hint="eastAsia"/>
          <w:color w:val="auto"/>
          <w:sz w:val="24"/>
          <w:lang w:val="en-US" w:eastAsia="zh-CN"/>
        </w:rPr>
        <w:t>咨询</w:t>
      </w:r>
      <w:r>
        <w:rPr>
          <w:color w:val="auto"/>
          <w:sz w:val="24"/>
        </w:rPr>
        <w:t>、</w:t>
      </w:r>
      <w:r>
        <w:rPr>
          <w:rFonts w:hint="eastAsia"/>
          <w:color w:val="auto"/>
          <w:sz w:val="24"/>
          <w:lang w:val="en-US" w:eastAsia="zh-CN"/>
        </w:rPr>
        <w:t>教育</w:t>
      </w:r>
      <w:r>
        <w:rPr>
          <w:color w:val="auto"/>
          <w:sz w:val="24"/>
        </w:rPr>
        <w:t>科研</w:t>
      </w:r>
      <w:r>
        <w:rPr>
          <w:rFonts w:hint="eastAsia"/>
          <w:color w:val="auto"/>
          <w:sz w:val="24"/>
          <w:lang w:val="en-US" w:eastAsia="zh-CN"/>
        </w:rPr>
        <w:t>机构</w:t>
      </w:r>
      <w:r>
        <w:rPr>
          <w:color w:val="auto"/>
          <w:sz w:val="24"/>
        </w:rPr>
        <w:t>等相关单位从事管理、设计、咨询</w:t>
      </w:r>
      <w:r>
        <w:rPr>
          <w:rFonts w:hint="eastAsia"/>
          <w:color w:val="auto"/>
          <w:sz w:val="24"/>
          <w:lang w:eastAsia="zh-CN"/>
        </w:rPr>
        <w:t>、</w:t>
      </w:r>
      <w:r>
        <w:rPr>
          <w:color w:val="auto"/>
          <w:sz w:val="24"/>
        </w:rPr>
        <w:t>教学研究等工作。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rPr>
      </w:pPr>
      <w:r>
        <w:rPr>
          <w:rFonts w:hint="eastAsia" w:ascii="黑体" w:hAnsi="黑体" w:eastAsia="黑体" w:cs="黑体"/>
          <w:bCs/>
          <w:color w:val="auto"/>
          <w:sz w:val="28"/>
          <w:szCs w:val="28"/>
        </w:rPr>
        <w:t>建筑学（五年制，</w:t>
      </w:r>
      <w:r>
        <w:rPr>
          <w:rFonts w:hint="eastAsia" w:ascii="黑体" w:hAnsi="黑体" w:eastAsia="黑体" w:cs="黑体"/>
          <w:bCs/>
          <w:color w:val="auto"/>
          <w:sz w:val="28"/>
          <w:szCs w:val="28"/>
          <w:lang w:val="en-US" w:eastAsia="zh-CN"/>
        </w:rPr>
        <w:t>120</w:t>
      </w:r>
      <w:r>
        <w:rPr>
          <w:rFonts w:hint="eastAsia" w:ascii="黑体" w:hAnsi="黑体" w:eastAsia="黑体" w:cs="黑体"/>
          <w:bCs/>
          <w:color w:val="auto"/>
          <w:sz w:val="28"/>
          <w:szCs w:val="28"/>
        </w:rPr>
        <w:t>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olor w:val="auto"/>
          <w:sz w:val="24"/>
        </w:rPr>
      </w:pPr>
      <w:r>
        <w:rPr>
          <w:b/>
          <w:color w:val="auto"/>
          <w:sz w:val="24"/>
        </w:rPr>
        <w:t>主修课程：</w:t>
      </w:r>
      <w:r>
        <w:rPr>
          <w:color w:val="auto"/>
          <w:sz w:val="24"/>
        </w:rPr>
        <w:t>建筑设计基础、建筑设计、建筑设计原理、建筑材料与构造、建筑历史、建筑力学、结构选型、建筑物理、城市规划原理、室内设计原理、绿色建筑、城市设计等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olor w:val="auto"/>
          <w:sz w:val="24"/>
        </w:rPr>
      </w:pPr>
      <w:r>
        <w:rPr>
          <w:b/>
          <w:color w:val="auto"/>
          <w:sz w:val="24"/>
        </w:rPr>
        <w:t>适用范围：</w:t>
      </w:r>
      <w:r>
        <w:rPr>
          <w:color w:val="auto"/>
          <w:sz w:val="24"/>
        </w:rPr>
        <w:t>在设计</w:t>
      </w:r>
      <w:r>
        <w:rPr>
          <w:rFonts w:hint="eastAsia"/>
          <w:color w:val="auto"/>
          <w:sz w:val="24"/>
          <w:lang w:val="en-US" w:eastAsia="zh-CN"/>
        </w:rPr>
        <w:t>建设管理部门</w:t>
      </w:r>
      <w:r>
        <w:rPr>
          <w:color w:val="auto"/>
          <w:sz w:val="24"/>
        </w:rPr>
        <w:t>、</w:t>
      </w:r>
      <w:r>
        <w:rPr>
          <w:rFonts w:hint="eastAsia"/>
          <w:color w:val="auto"/>
          <w:sz w:val="24"/>
          <w:lang w:val="en-US" w:eastAsia="zh-CN"/>
        </w:rPr>
        <w:t>设计咨询机构、</w:t>
      </w:r>
      <w:r>
        <w:rPr>
          <w:color w:val="auto"/>
          <w:sz w:val="24"/>
        </w:rPr>
        <w:t>房地产</w:t>
      </w:r>
      <w:r>
        <w:rPr>
          <w:rFonts w:hint="eastAsia"/>
          <w:color w:val="auto"/>
          <w:sz w:val="24"/>
          <w:lang w:val="en-US" w:eastAsia="zh-CN"/>
        </w:rPr>
        <w:t>企业、教育科研机构</w:t>
      </w:r>
      <w:r>
        <w:rPr>
          <w:color w:val="auto"/>
          <w:sz w:val="24"/>
        </w:rPr>
        <w:t>等相关单位从事</w:t>
      </w:r>
      <w:r>
        <w:rPr>
          <w:rFonts w:hint="eastAsia"/>
          <w:color w:val="auto"/>
          <w:sz w:val="24"/>
          <w:lang w:val="en-US" w:eastAsia="zh-CN"/>
        </w:rPr>
        <w:t>建设管理</w:t>
      </w:r>
      <w:r>
        <w:rPr>
          <w:color w:val="auto"/>
          <w:sz w:val="24"/>
        </w:rPr>
        <w:t>、</w:t>
      </w:r>
      <w:r>
        <w:rPr>
          <w:rFonts w:hint="eastAsia"/>
          <w:color w:val="auto"/>
          <w:sz w:val="24"/>
          <w:lang w:val="en-US" w:eastAsia="zh-CN"/>
        </w:rPr>
        <w:t>建筑</w:t>
      </w:r>
      <w:r>
        <w:rPr>
          <w:color w:val="auto"/>
          <w:sz w:val="24"/>
        </w:rPr>
        <w:t>设计、室内设计、房地产</w:t>
      </w:r>
      <w:r>
        <w:rPr>
          <w:rFonts w:hint="eastAsia"/>
          <w:color w:val="auto"/>
          <w:sz w:val="24"/>
          <w:lang w:val="en-US" w:eastAsia="zh-CN"/>
        </w:rPr>
        <w:t>策划、</w:t>
      </w:r>
      <w:r>
        <w:rPr>
          <w:color w:val="auto"/>
          <w:sz w:val="24"/>
        </w:rPr>
        <w:t>建设管理等工作。</w:t>
      </w:r>
      <w:r>
        <w:rPr>
          <w:color w:val="auto"/>
          <w:sz w:val="24"/>
        </w:rPr>
        <w:tab/>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rPr>
      </w:pPr>
      <w:r>
        <w:rPr>
          <w:rFonts w:hint="eastAsia" w:ascii="黑体" w:hAnsi="黑体" w:eastAsia="黑体" w:cs="黑体"/>
          <w:bCs/>
          <w:color w:val="auto"/>
          <w:sz w:val="28"/>
          <w:szCs w:val="28"/>
        </w:rPr>
        <w:t>风景园林（</w:t>
      </w:r>
      <w:r>
        <w:rPr>
          <w:rFonts w:hint="eastAsia" w:ascii="黑体" w:hAnsi="黑体" w:eastAsia="黑体" w:cs="黑体"/>
          <w:bCs/>
          <w:color w:val="auto"/>
          <w:sz w:val="28"/>
          <w:szCs w:val="28"/>
          <w:lang w:val="en-US" w:eastAsia="zh-CN"/>
        </w:rPr>
        <w:t>四年制</w:t>
      </w:r>
      <w:r>
        <w:rPr>
          <w:rFonts w:hint="eastAsia" w:ascii="黑体" w:hAnsi="黑体" w:eastAsia="黑体" w:cs="黑体"/>
          <w:bCs/>
          <w:color w:val="auto"/>
          <w:sz w:val="28"/>
          <w:szCs w:val="28"/>
        </w:rPr>
        <w:t>，</w:t>
      </w:r>
      <w:r>
        <w:rPr>
          <w:rFonts w:hint="eastAsia" w:ascii="黑体" w:hAnsi="黑体" w:eastAsia="黑体" w:cs="黑体"/>
          <w:bCs/>
          <w:color w:val="auto"/>
          <w:sz w:val="28"/>
          <w:szCs w:val="28"/>
          <w:lang w:val="en-US" w:eastAsia="zh-CN"/>
        </w:rPr>
        <w:t>101</w:t>
      </w:r>
      <w:r>
        <w:rPr>
          <w:rFonts w:hint="eastAsia" w:ascii="黑体" w:hAnsi="黑体" w:eastAsia="黑体" w:cs="黑体"/>
          <w:bCs/>
          <w:color w:val="auto"/>
          <w:sz w:val="28"/>
          <w:szCs w:val="28"/>
        </w:rPr>
        <w:t>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color w:val="auto"/>
          <w:sz w:val="24"/>
        </w:rPr>
      </w:pPr>
      <w:r>
        <w:rPr>
          <w:b/>
          <w:color w:val="auto"/>
          <w:sz w:val="24"/>
        </w:rPr>
        <w:t>主修课程：</w:t>
      </w:r>
      <w:r>
        <w:rPr>
          <w:rFonts w:hint="eastAsia"/>
          <w:bCs/>
          <w:color w:val="auto"/>
          <w:sz w:val="24"/>
        </w:rPr>
        <w:t>场地设计、风景园林规划设计、建筑设计、设计综合、风景园林工程与管理、风景园林规划与设计原理、城市绿地系统规划、城乡规划原理、园林树木学、园林花卉学、植物景观规划设计、园林生态学</w:t>
      </w:r>
      <w:r>
        <w:rPr>
          <w:color w:val="auto"/>
          <w:sz w:val="24"/>
        </w:rPr>
        <w:t>等</w:t>
      </w:r>
    </w:p>
    <w:p>
      <w:pPr>
        <w:shd w:val="clear"/>
        <w:spacing w:line="360" w:lineRule="auto"/>
        <w:ind w:firstLine="482" w:firstLineChars="200"/>
        <w:rPr>
          <w:color w:val="auto"/>
          <w:sz w:val="24"/>
        </w:rPr>
      </w:pPr>
      <w:r>
        <w:rPr>
          <w:b/>
          <w:color w:val="auto"/>
          <w:sz w:val="24"/>
        </w:rPr>
        <w:t>适用范围：</w:t>
      </w:r>
      <w:r>
        <w:rPr>
          <w:color w:val="auto"/>
          <w:sz w:val="24"/>
        </w:rPr>
        <w:t>在园林规划设计行业、</w:t>
      </w:r>
      <w:r>
        <w:rPr>
          <w:rFonts w:hint="eastAsia"/>
          <w:color w:val="auto"/>
          <w:sz w:val="24"/>
          <w:lang w:val="en-US" w:eastAsia="zh-CN"/>
        </w:rPr>
        <w:t>设计施工企业、教育咨询机构、</w:t>
      </w:r>
      <w:r>
        <w:rPr>
          <w:color w:val="auto"/>
          <w:sz w:val="24"/>
        </w:rPr>
        <w:t>园林工程建设</w:t>
      </w:r>
      <w:r>
        <w:rPr>
          <w:rFonts w:hint="eastAsia"/>
          <w:color w:val="auto"/>
          <w:sz w:val="24"/>
          <w:lang w:val="en-US" w:eastAsia="zh-CN"/>
        </w:rPr>
        <w:t>和</w:t>
      </w:r>
      <w:r>
        <w:rPr>
          <w:color w:val="auto"/>
          <w:sz w:val="24"/>
        </w:rPr>
        <w:t>管理</w:t>
      </w:r>
      <w:r>
        <w:rPr>
          <w:rFonts w:hint="eastAsia"/>
          <w:color w:val="auto"/>
          <w:sz w:val="24"/>
          <w:lang w:val="en-US" w:eastAsia="zh-CN"/>
        </w:rPr>
        <w:t>部门</w:t>
      </w:r>
      <w:r>
        <w:rPr>
          <w:color w:val="auto"/>
          <w:sz w:val="24"/>
        </w:rPr>
        <w:t>等相关单位从事管理</w:t>
      </w:r>
      <w:r>
        <w:rPr>
          <w:rFonts w:hint="eastAsia"/>
          <w:color w:val="auto"/>
          <w:sz w:val="24"/>
          <w:lang w:eastAsia="zh-CN"/>
        </w:rPr>
        <w:t>、</w:t>
      </w:r>
      <w:r>
        <w:rPr>
          <w:color w:val="auto"/>
          <w:sz w:val="24"/>
        </w:rPr>
        <w:t>设计、施工</w:t>
      </w:r>
      <w:r>
        <w:rPr>
          <w:rFonts w:hint="eastAsia"/>
          <w:color w:val="auto"/>
          <w:sz w:val="24"/>
          <w:lang w:val="en-US" w:eastAsia="zh-CN"/>
        </w:rPr>
        <w:t>咨询、教育</w:t>
      </w:r>
      <w:r>
        <w:rPr>
          <w:color w:val="auto"/>
          <w:sz w:val="24"/>
        </w:rPr>
        <w:t>等工作。</w:t>
      </w:r>
    </w:p>
    <w:p>
      <w:pPr>
        <w:shd w:val="clear"/>
        <w:spacing w:line="360" w:lineRule="auto"/>
        <w:ind w:firstLine="480" w:firstLineChars="200"/>
        <w:rPr>
          <w:color w:val="auto"/>
          <w:sz w:val="24"/>
        </w:rPr>
      </w:pPr>
    </w:p>
    <w:p>
      <w:pPr>
        <w:shd w:val="clear"/>
        <w:spacing w:line="360" w:lineRule="auto"/>
        <w:ind w:firstLine="480" w:firstLineChars="200"/>
        <w:rPr>
          <w:color w:val="auto"/>
          <w:sz w:val="24"/>
        </w:rPr>
      </w:pPr>
    </w:p>
    <w:p>
      <w:pPr>
        <w:shd w:val="clear"/>
        <w:spacing w:line="360" w:lineRule="auto"/>
        <w:ind w:firstLine="480" w:firstLineChars="200"/>
        <w:rPr>
          <w:color w:val="auto"/>
          <w:sz w:val="24"/>
        </w:rPr>
      </w:pPr>
    </w:p>
    <w:p>
      <w:pPr>
        <w:shd w:val="clear"/>
        <w:spacing w:line="360" w:lineRule="auto"/>
        <w:ind w:firstLine="480" w:firstLineChars="200"/>
        <w:rPr>
          <w:color w:val="auto"/>
          <w:sz w:val="24"/>
        </w:rPr>
      </w:pPr>
    </w:p>
    <w:p>
      <w:pPr>
        <w:shd w:val="clear"/>
        <w:spacing w:line="360" w:lineRule="auto"/>
        <w:ind w:firstLine="480" w:firstLineChars="200"/>
        <w:rPr>
          <w:color w:val="auto"/>
          <w:sz w:val="24"/>
        </w:rPr>
      </w:pPr>
    </w:p>
    <w:p>
      <w:pPr>
        <w:shd w:val="clear"/>
        <w:spacing w:line="360" w:lineRule="auto"/>
        <w:ind w:firstLine="480" w:firstLineChars="200"/>
        <w:rPr>
          <w:color w:val="auto"/>
          <w:sz w:val="24"/>
        </w:rPr>
      </w:pPr>
    </w:p>
    <w:p>
      <w:pPr>
        <w:shd w:val="clear"/>
        <w:spacing w:line="360" w:lineRule="auto"/>
        <w:rPr>
          <w:color w:val="auto"/>
          <w:sz w:val="24"/>
        </w:rPr>
        <w:sectPr>
          <w:footerReference r:id="rId8" w:type="default"/>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4" w:name="_Toc26872"/>
      <w:r>
        <w:rPr>
          <w:rStyle w:val="9"/>
          <w:rFonts w:hint="eastAsia" w:ascii="华文中宋" w:hAnsi="华文中宋" w:eastAsia="华文中宋" w:cs="Times New Roman"/>
          <w:b w:val="0"/>
          <w:bCs w:val="0"/>
          <w:sz w:val="40"/>
          <w:szCs w:val="40"/>
          <w:lang w:val="en-US" w:eastAsia="zh-CN"/>
        </w:rPr>
        <w:t>（二）市政与测绘工程学院</w:t>
      </w:r>
      <w:bookmarkEnd w:id="4"/>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湖南城市学院市政与测绘工程学院创建于1984年，办学历史悠久，城建类应用特色鲜明，产教深度融合的二级学院。学院现有教职工68人，其中教授9人，高级职称25人；博士28人，博士比例达41.1%；有湖南省学科带头人1人，湖南省青年骨干教师6人，国家执业注册师8人，省级教学奉献奖1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学院设置市政工程和测绘地信两个专业群，包括给排水科学与工程、建筑环境与能源应用工程、测绘工程、地理信息科学和地理空间信息工程5个本科专业，现有全日制本科生1300余人。30多年来，为社会输送毕业生6000多名，他们大多已成为各行业、各部门的中流砥柱。</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市政工程专业群中给排水科学与工程专业源于1984年招生的“给水排水科学与工程”专业，为湖南省“一流专业”建设点、湖南省“十三五”专业综合改革试点专业和湖南省特色专业，2003年开始招收本科生，2012年与汕头大学、沈阳建筑大学联合培养硕士研究生，2021年6月通过住建部专业认证。 建筑环境与能源应用工程专业起源于1997年开始招生的“水电设备安装”专业，1998年更名为“建筑设备工程”</w:t>
      </w:r>
      <w:r>
        <w:rPr>
          <w:rFonts w:hint="eastAsia" w:ascii="方正书宋简体" w:eastAsia="方正书宋简体"/>
          <w:color w:val="auto"/>
          <w:kern w:val="0"/>
          <w:sz w:val="24"/>
          <w:lang w:eastAsia="zh-CN"/>
        </w:rPr>
        <w:t>，</w:t>
      </w:r>
      <w:r>
        <w:rPr>
          <w:rFonts w:hint="eastAsia" w:ascii="方正书宋简体" w:eastAsia="方正书宋简体"/>
          <w:color w:val="auto"/>
          <w:kern w:val="0"/>
          <w:sz w:val="24"/>
        </w:rPr>
        <w:t>2005年开始招收本科生，2013年更名为“建筑环境与能源应用工程”。该专业群毕业生可在市政、设计、施工、环保、科研院所等政府部门和企业从事规划、设计、管理、科研和教学等方面工作。</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测绘与地信专业群源自1984年成立的测绘教研室，1999年开始招收地理信息系统专科生，2004年招收地理信息科学专业本科生，2005年招收测绘工程专业本科生，2022年地理空间信息工程专业获批招生，测绘工程是湖南省“一流专业”建设点，我校为省内唯一开办地理空间信息工程专业的高校。该专业群毕业生可在自然资源、规划、环保、林业、交通、气象等政府部门从事数据采集、分析及应用开发等技术或管理工作，可在测绘院、GIS、城市建设相关公司从事数据处理、技术支持、软件开发等工作。</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学院拥有“湖南省村镇饮用水水质安全保障工程技术研究中心</w:t>
      </w:r>
      <w:r>
        <w:rPr>
          <w:rFonts w:hint="eastAsia" w:ascii="方正书宋简体" w:eastAsia="方正书宋简体"/>
          <w:color w:val="auto"/>
          <w:kern w:val="0"/>
          <w:sz w:val="24"/>
          <w:lang w:eastAsia="zh-CN"/>
        </w:rPr>
        <w:t>”“</w:t>
      </w:r>
      <w:r>
        <w:rPr>
          <w:rFonts w:hint="eastAsia" w:ascii="方正书宋简体" w:eastAsia="方正书宋简体"/>
          <w:color w:val="auto"/>
          <w:kern w:val="0"/>
          <w:sz w:val="24"/>
        </w:rPr>
        <w:t>湖南省测绘工程虚拟仿真实验室</w:t>
      </w:r>
      <w:r>
        <w:rPr>
          <w:rFonts w:hint="eastAsia" w:ascii="方正书宋简体" w:eastAsia="方正书宋简体"/>
          <w:color w:val="auto"/>
          <w:kern w:val="0"/>
          <w:sz w:val="24"/>
          <w:lang w:eastAsia="zh-CN"/>
        </w:rPr>
        <w:t>”“</w:t>
      </w:r>
      <w:r>
        <w:rPr>
          <w:rFonts w:hint="eastAsia" w:ascii="方正书宋简体" w:eastAsia="方正书宋简体"/>
          <w:color w:val="auto"/>
          <w:kern w:val="0"/>
          <w:sz w:val="24"/>
        </w:rPr>
        <w:t>湖南省测绘工程实践教学示范中心</w:t>
      </w:r>
      <w:r>
        <w:rPr>
          <w:rFonts w:hint="eastAsia" w:ascii="方正书宋简体" w:eastAsia="方正书宋简体"/>
          <w:color w:val="auto"/>
          <w:kern w:val="0"/>
          <w:sz w:val="24"/>
          <w:lang w:eastAsia="zh-CN"/>
        </w:rPr>
        <w:t>”“</w:t>
      </w:r>
      <w:r>
        <w:rPr>
          <w:rFonts w:hint="eastAsia" w:ascii="方正书宋简体" w:eastAsia="方正书宋简体"/>
          <w:color w:val="auto"/>
          <w:kern w:val="0"/>
          <w:sz w:val="24"/>
        </w:rPr>
        <w:t>湖南省普通高校产学研合作示范基地”和“湖南省高校创新创业基地”等省级科研与教学平台，实验场地1200余平方，实验仪器设备总值1500余万元。</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学院紧紧抓住国家“一带一路”、新型城镇化建设和乡村振兴战略的重大机遇，专业建设紧跟城市综合管廊、海绵城市建设等时代步伐、紧紧依靠大数据、农村土地确权、人工智能和5G技术发展对专业技术人才的需求，五个专业在省内高校同类专业中十分稀缺。学院认真贯彻学校“1234”应用型人才培养体系，重视学生应用能力培养。牵头申报并成功举办了四届“湖南省测绘综合技能竞赛”，获得一等奖19项，二等奖3项。校企合作紧密，产教深度融合，极具影响力和竞争力，学生就业市场广阔，深受用人单位好评，年均就业率在97%以上。校企合作办学、合作育人、合作就业、合作共赢的长效机制正逐步建立。</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学院鼓励学生报考研究生，为考研学生开辟考研自习室，安排考研辅导、设立高分奖等措施积极引导学生考研。学院近五年考研录取率稳步提升，12.7%、17.1%，13.7%，18.5%，19.3%，连续5年排名稳居学校三甲。学院教风、学风优良，人才培养质量高。学生在全国和湖南省测绘技能大赛、全国GIS技能大赛、全国“挑战杯”大学生课外学术科技作品竞赛、全国电子设计大赛中多次获奖。</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方正书宋简体" w:eastAsia="方正书宋简体"/>
          <w:color w:val="auto"/>
          <w:kern w:val="0"/>
          <w:sz w:val="24"/>
        </w:rPr>
        <w:t>学院办学聚焦国家新型城镇化建设和乡村振兴战略，围绕学校建设“特色鲜明的高水平应用型大学”的定位，秉持“品学兼修，知行统一”校训和“励志明德，求实创新”院训，以本为本，致力于提高人才培养质量、科学研究水平、社会服务能力和文化传承创新，为社会培养更多、更好的工程技术人才，持续推进高水平应用型学院建设。</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rPr>
      </w:pPr>
      <w:r>
        <w:rPr>
          <w:rFonts w:hint="eastAsia" w:ascii="黑体" w:hAnsi="黑体" w:eastAsia="黑体" w:cs="黑体"/>
          <w:bCs/>
          <w:color w:val="auto"/>
          <w:sz w:val="28"/>
          <w:szCs w:val="28"/>
          <w:lang w:val="en-US" w:eastAsia="zh-CN"/>
        </w:rPr>
        <w:t>给排水科学与工程（四年制，90人）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主修课程：</w:t>
      </w:r>
      <w:r>
        <w:rPr>
          <w:sz w:val="24"/>
        </w:rPr>
        <w:t>水力学、给水排水化学基础、水处理微生物学、水分析技术、电工与电子技术、建筑电气、水泵风机与站房、水资源与取水工程、建筑给排水工程、给水排水管道工程、水处理工程、给水排水管道工程施工、给水排水工程概预算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适用范围：</w:t>
      </w:r>
      <w:r>
        <w:rPr>
          <w:sz w:val="24"/>
        </w:rPr>
        <w:t>能从事城市给水排水工程、工业给水排水工程（含建筑消防）的科研开发、规划设计、施工与监理、运营及管理等工作。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建筑环境与能源应用工程（四年制，76人）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主修课程：</w:t>
      </w:r>
      <w:r>
        <w:rPr>
          <w:sz w:val="24"/>
        </w:rPr>
        <w:t>建筑概论、流体力学、泵与风机、热工程理论基础、供热工程、建筑设备安装技术、建筑设备施工管理、建筑设备运行管理、楼宇自动化、工程建设监理、安装工程概预算等。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b/>
          <w:sz w:val="24"/>
        </w:rPr>
      </w:pPr>
      <w:r>
        <w:rPr>
          <w:b/>
          <w:sz w:val="24"/>
        </w:rPr>
        <w:t>适用范围：</w:t>
      </w:r>
      <w:r>
        <w:rPr>
          <w:sz w:val="24"/>
        </w:rPr>
        <w:t>从事工业与民用建筑水、暖、电设备设计、施工、运行维护管理、工程监理等方面的工作。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测绘工程（四年制，146人）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主修课程：</w:t>
      </w:r>
      <w:r>
        <w:rPr>
          <w:sz w:val="24"/>
        </w:rPr>
        <w:t>数字测图原理与方法、误差理论与测量平差原理、控制测量学、工程测量学、空间数据库原理与设计、全球定位系统（GPS）原理与应用、地理信息系统（GIS）原理与应用、摄影测量与遥感技术基础、工程力学、道路勘测设计、土木工程施工、工程监理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适用范围</w:t>
      </w:r>
      <w:r>
        <w:rPr>
          <w:sz w:val="24"/>
        </w:rPr>
        <w:t>：本专业培养能从事国家基础测绘建设、城市和工程建设、陆海空运载工具导航与管理，资源勘察开发、调查与管理等测绘工程，地图制图与地理信息系统的设计、实施和研究，等领域从事生产、管理、教学、研究等方面工作的高级专门人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地理信息科学（四年制，82人）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rPr>
      </w:pPr>
      <w:r>
        <w:rPr>
          <w:b/>
          <w:sz w:val="24"/>
        </w:rPr>
        <w:t>主修课程：</w:t>
      </w:r>
      <w:r>
        <w:rPr>
          <w:sz w:val="24"/>
        </w:rPr>
        <w:t>数字化成图原理与方法、摄影测量与遥感技术、工程测量与GPS技术、误差理论与测量数据处理、C语言、数据库原理、面向对象程序设计、地理信息系统原理与应用、城市规划原理等。</w:t>
      </w:r>
    </w:p>
    <w:p>
      <w:pPr>
        <w:shd w:val="clear"/>
        <w:spacing w:line="360" w:lineRule="auto"/>
        <w:ind w:firstLine="482" w:firstLineChars="200"/>
        <w:rPr>
          <w:sz w:val="24"/>
        </w:rPr>
      </w:pPr>
      <w:r>
        <w:rPr>
          <w:b/>
          <w:sz w:val="24"/>
        </w:rPr>
        <w:t>适用范围：</w:t>
      </w:r>
      <w:r>
        <w:rPr>
          <w:sz w:val="24"/>
        </w:rPr>
        <w:t>能在城市基础地理信息、城市测绘、城市规划管理、市政工程、国有资源管理、房产信息管理、交通、农田水利等领域，从事与地理信息系统有关的应用研究、技术开发、生产管理和行政管理等方面的工作。</w:t>
      </w:r>
    </w:p>
    <w:p>
      <w:pPr>
        <w:pStyle w:val="6"/>
        <w:widowControl w:val="0"/>
        <w:shd w:val="clear"/>
        <w:spacing w:before="0" w:beforeAutospacing="0" w:after="312" w:afterLines="100" w:afterAutospacing="0" w:line="240" w:lineRule="auto"/>
        <w:jc w:val="center"/>
        <w:outlineLvl w:val="9"/>
        <w:rPr>
          <w:rStyle w:val="9"/>
          <w:rFonts w:hint="eastAsia" w:ascii="华文中宋" w:hAnsi="华文中宋" w:eastAsia="华文中宋" w:cs="Times New Roman"/>
          <w:b w:val="0"/>
          <w:bCs w:val="0"/>
          <w:sz w:val="40"/>
          <w:szCs w:val="40"/>
          <w:lang w:val="en-US" w:eastAsia="zh-CN"/>
        </w:rPr>
      </w:pPr>
    </w:p>
    <w:p>
      <w:pPr>
        <w:pStyle w:val="6"/>
        <w:widowControl w:val="0"/>
        <w:shd w:val="clear"/>
        <w:spacing w:before="0" w:beforeAutospacing="0" w:after="312" w:afterLines="100" w:afterAutospacing="0" w:line="240" w:lineRule="auto"/>
        <w:jc w:val="center"/>
        <w:outlineLvl w:val="9"/>
        <w:rPr>
          <w:rStyle w:val="9"/>
          <w:rFonts w:hint="eastAsia" w:ascii="华文中宋" w:hAnsi="华文中宋" w:eastAsia="华文中宋" w:cs="Times New Roman"/>
          <w:b w:val="0"/>
          <w:bCs w:val="0"/>
          <w:sz w:val="40"/>
          <w:szCs w:val="40"/>
          <w:lang w:val="en-US" w:eastAsia="zh-CN"/>
        </w:rPr>
      </w:pPr>
    </w:p>
    <w:p>
      <w:pPr>
        <w:pStyle w:val="6"/>
        <w:widowControl w:val="0"/>
        <w:shd w:val="clear"/>
        <w:spacing w:before="0" w:beforeAutospacing="0" w:after="312" w:afterLines="100" w:afterAutospacing="0" w:line="240" w:lineRule="auto"/>
        <w:jc w:val="center"/>
        <w:outlineLvl w:val="9"/>
        <w:rPr>
          <w:rStyle w:val="9"/>
          <w:rFonts w:hint="eastAsia" w:ascii="华文中宋" w:hAnsi="华文中宋" w:eastAsia="华文中宋" w:cs="Times New Roman"/>
          <w:b w:val="0"/>
          <w:bCs w:val="0"/>
          <w:sz w:val="40"/>
          <w:szCs w:val="40"/>
          <w:lang w:val="en-US" w:eastAsia="zh-CN"/>
        </w:rPr>
      </w:pPr>
    </w:p>
    <w:p>
      <w:pPr>
        <w:pStyle w:val="6"/>
        <w:widowControl w:val="0"/>
        <w:shd w:val="clear"/>
        <w:spacing w:before="0" w:beforeAutospacing="0" w:after="312" w:afterLines="100" w:afterAutospacing="0" w:line="240" w:lineRule="auto"/>
        <w:jc w:val="center"/>
        <w:outlineLvl w:val="9"/>
        <w:rPr>
          <w:rStyle w:val="9"/>
          <w:rFonts w:hint="eastAsia" w:ascii="华文中宋" w:hAnsi="华文中宋" w:eastAsia="华文中宋" w:cs="Times New Roman"/>
          <w:b w:val="0"/>
          <w:bCs w:val="0"/>
          <w:sz w:val="40"/>
          <w:szCs w:val="40"/>
          <w:lang w:val="en-US" w:eastAsia="zh-CN"/>
        </w:rPr>
      </w:pPr>
    </w:p>
    <w:p>
      <w:pPr>
        <w:pStyle w:val="6"/>
        <w:widowControl w:val="0"/>
        <w:shd w:val="clear"/>
        <w:spacing w:before="0" w:beforeAutospacing="0" w:after="312" w:afterLines="100" w:afterAutospacing="0" w:line="240" w:lineRule="auto"/>
        <w:jc w:val="center"/>
        <w:outlineLvl w:val="9"/>
        <w:rPr>
          <w:rStyle w:val="9"/>
          <w:rFonts w:hint="eastAsia" w:ascii="华文中宋" w:hAnsi="华文中宋" w:eastAsia="华文中宋" w:cs="Times New Roman"/>
          <w:b w:val="0"/>
          <w:bCs w:val="0"/>
          <w:sz w:val="40"/>
          <w:szCs w:val="40"/>
          <w:lang w:val="en-US" w:eastAsia="zh-CN"/>
        </w:r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5" w:name="_Toc22381"/>
      <w:r>
        <w:rPr>
          <w:rStyle w:val="9"/>
          <w:rFonts w:hint="eastAsia" w:ascii="华文中宋" w:hAnsi="华文中宋" w:eastAsia="华文中宋" w:cs="Times New Roman"/>
          <w:b w:val="0"/>
          <w:bCs w:val="0"/>
          <w:sz w:val="40"/>
          <w:szCs w:val="40"/>
          <w:lang w:val="en-US" w:eastAsia="zh-CN"/>
        </w:rPr>
        <w:t>（三）土木工程学院</w:t>
      </w:r>
      <w:bookmarkEnd w:id="5"/>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木工程学院其前身为创办于1984年的湖南城建高等专科学校建筑工程系，办学历史悠久、实力雄厚、特色鲜明。</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现有</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木水利</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含结构工程、岩</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工程、工程建造与管理，市政工程等</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个方向）专业学位硕士点，</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木工程（含建筑工程、道路与桥梁工程、城市轨道交通工程</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个方向）、工程造价、城市地下空间工程、交通工程、水利水电工程、安全工程</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智能建造</w:t>
      </w:r>
      <w:r>
        <w:rPr>
          <w:rFonts w:hint="eastAsia" w:ascii="宋体" w:hAnsi="宋体" w:eastAsia="宋体" w:cs="宋体"/>
          <w:color w:val="auto"/>
          <w:kern w:val="0"/>
          <w:sz w:val="24"/>
        </w:rPr>
        <w:t>等</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个本科专业，全日制在校本科学生</w:t>
      </w:r>
      <w:r>
        <w:rPr>
          <w:rFonts w:hint="eastAsia" w:ascii="宋体" w:hAnsi="宋体" w:eastAsia="宋体" w:cs="宋体"/>
          <w:color w:val="auto"/>
          <w:kern w:val="0"/>
          <w:sz w:val="24"/>
          <w:lang w:val="en-US" w:eastAsia="zh-CN"/>
        </w:rPr>
        <w:t>3700</w:t>
      </w:r>
      <w:r>
        <w:rPr>
          <w:rFonts w:hint="eastAsia" w:ascii="宋体" w:hAnsi="宋体" w:eastAsia="宋体" w:cs="宋体"/>
          <w:color w:val="auto"/>
          <w:kern w:val="0"/>
          <w:sz w:val="24"/>
        </w:rPr>
        <w:t>余人。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学院师资力量雄厚。现有教职工165人，其中教授18人，博士70人，具有博士、硕士学位的教师占97%</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享受国务院政府特殊津贴专家、湖南省新世纪121人才工程、湖南省普通高校学科带头人、湖南省青年</w:t>
      </w:r>
      <w:r>
        <w:rPr>
          <w:rFonts w:hint="eastAsia" w:ascii="宋体" w:hAnsi="宋体" w:cs="宋体"/>
          <w:color w:val="auto"/>
          <w:kern w:val="0"/>
          <w:sz w:val="24"/>
          <w:lang w:eastAsia="zh-CN"/>
        </w:rPr>
        <w:t>骨干教师</w:t>
      </w:r>
      <w:r>
        <w:rPr>
          <w:rFonts w:hint="eastAsia" w:ascii="宋体" w:hAnsi="宋体" w:eastAsia="宋体" w:cs="宋体"/>
          <w:color w:val="auto"/>
          <w:kern w:val="0"/>
          <w:sz w:val="24"/>
        </w:rPr>
        <w:t>等</w:t>
      </w: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人。硕士研究生导师30人。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学院办学实力雄厚、办学条件一流。拥有土木工程国家级实验教学示范中心、湖南省产教融合应用型人才培养研究基地、湖南省土木工程虚拟仿真实验教学中心、湖南省土建类专业大学生创新训练中心、湖南省土建类专业校企合作人才培养示范基地、湖南省BIM技术创新创业教育中心等15个国家级、省级实践教学科研平台。</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方正书宋简体" w:eastAsia="方正书宋简体"/>
          <w:color w:val="auto"/>
          <w:kern w:val="0"/>
          <w:sz w:val="24"/>
        </w:rPr>
      </w:pPr>
      <w:r>
        <w:rPr>
          <w:rFonts w:hint="eastAsia" w:ascii="宋体" w:hAnsi="宋体" w:eastAsia="宋体" w:cs="宋体"/>
          <w:color w:val="auto"/>
          <w:kern w:val="0"/>
          <w:sz w:val="24"/>
        </w:rPr>
        <w:t>学院毕业生综合素质高，应用能力强，用人单位评价“下得去、留得住、用得上、干得好”，市场竞争力突出。毕业生在央企国企硬就业率达到80%以上，年终就业率连续5年超过96%，办学40年来，学院累计培养了城建类毕业生2万余名，在中建、中交、中铁、中核等大型企业中，已成为本行业、本领域和本单位的技术骨干与管理精英，优秀毕业生参与了秦山核电站、港珠澳大桥等国家重大工程项目和</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一带一路</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建设项目，赢得了很高的社会声誉，学院被誉为</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城建人才的摇篮</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土木工程（建筑工程方向，四年制，208人）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材料力学、结构力学、土力学、混凝</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结构设计原理、钢结构基本原理、钢结构设计、基础工程、混凝</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结构设计、工程经济与企业管理、房屋建筑学、建筑工程概预算、土木工程施工、建筑施工组织、</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木工程结构实验等。</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能在房屋建筑工程、隧道与地下工程、公路与城市建设、铁道工程、桥梁、矿山建筑的设计、施工、管理、咨询、监理、研究、教育、投资和开发部门从事技术或管理工作。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土木工程（道路与桥梁工程方向，四年制，197人）</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理论力学、材料力学、结构力学、</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力学与基础工程、工程地质、建筑材料、混凝</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结构设计原理、钢结构设计、施工组织及概预算、铁路选线设计、轨道工程、桥梁工程、隧道工程、路基工程。</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能从事城市轨道、铁路、公路、桥梁、隧道、建筑、岩</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工程、地下工程、机场等相关领域的规划、设计、施工、监理、检测、养护与管理、教学与研究等工作。</w:t>
      </w:r>
    </w:p>
    <w:p>
      <w:pPr>
        <w:pStyle w:val="6"/>
        <w:widowControl w:val="0"/>
        <w:numPr>
          <w:ilvl w:val="0"/>
          <w:numId w:val="1"/>
        </w:numPr>
        <w:shd w:val="clear"/>
        <w:spacing w:beforeAutospacing="0" w:afterAutospacing="0" w:line="360" w:lineRule="auto"/>
        <w:ind w:left="420" w:leftChars="0" w:hanging="420" w:firstLineChars="0"/>
        <w:rPr>
          <w:rFonts w:hint="default"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土木工程（城市轨道交通方向，四年制，50人）</w:t>
      </w:r>
    </w:p>
    <w:p>
      <w:pPr>
        <w:shd w:val="clear"/>
        <w:spacing w:line="360" w:lineRule="auto"/>
        <w:ind w:firstLine="482"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b w:val="0"/>
          <w:bCs w:val="0"/>
          <w:color w:val="auto"/>
          <w:kern w:val="0"/>
          <w:sz w:val="24"/>
          <w:lang w:val="en-US" w:eastAsia="zh-CN"/>
        </w:rPr>
        <w:t>理论力学、材料力学、结构力学、土力学与基础工程、工程地质、建筑材料、混凝土结构设计原理、钢结构设计、施工组织及概预算、铁路选线设计、轨道工程、桥梁工程、隧道工程、路基工程。</w:t>
      </w:r>
    </w:p>
    <w:p>
      <w:pPr>
        <w:shd w:val="clear"/>
        <w:spacing w:line="360" w:lineRule="auto"/>
        <w:ind w:firstLine="482" w:firstLineChars="200"/>
        <w:rPr>
          <w:rFonts w:hint="default" w:ascii="宋体" w:hAnsi="宋体" w:eastAsia="宋体" w:cs="宋体"/>
          <w:b w:val="0"/>
          <w:bCs w:val="0"/>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b w:val="0"/>
          <w:bCs w:val="0"/>
          <w:color w:val="auto"/>
          <w:kern w:val="0"/>
          <w:sz w:val="24"/>
          <w:lang w:val="en-US" w:eastAsia="zh-CN"/>
        </w:rPr>
        <w:t>能从事城市轨道、铁路、公路、桥梁1、隧道、建筑、岩土工程、地下工程、机场等相关领域的规划、设计、施工、监理、检测、养护与管理、教学与研究等工作。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城市地下空间工程（四年制，114人）</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理论力学、材料力学、结构力学、岩体力学、测量学、工程地质与勘察、土力学、流体力学、基础工程、城市地下空间规划与设计、地下建筑工程施工技术、深基坑与边坡、隧道及地下工程、地铁与轻轨、地下建筑结构设计等。</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能在城市地下铁道、地下隧道与综合管廊、基础工程、地下商业与工业空间、地下储库等工程的设计、研究、施工、教育、管理、检测、投资、开发等部门从事技术或管理工作。</w:t>
      </w:r>
    </w:p>
    <w:p>
      <w:pPr>
        <w:pStyle w:val="6"/>
        <w:widowControl w:val="0"/>
        <w:numPr>
          <w:ilvl w:val="0"/>
          <w:numId w:val="1"/>
        </w:numPr>
        <w:shd w:val="clear"/>
        <w:spacing w:beforeAutospacing="0" w:afterAutospacing="0" w:line="360" w:lineRule="auto"/>
        <w:ind w:left="420" w:leftChars="0" w:hanging="420" w:firstLineChars="0"/>
        <w:rPr>
          <w:rFonts w:hint="default"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交通工程（四年制，44人）</w:t>
      </w:r>
    </w:p>
    <w:p>
      <w:pPr>
        <w:shd w:val="clea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交通工程导论、交通规划、交通调查与分析、交通工程设计、交通信息与控制技术基础、交通控制与管理、城市道路设计、交通系统分析、交通仿真、道路交通安全</w:t>
      </w:r>
      <w:r>
        <w:rPr>
          <w:rFonts w:hint="eastAsia" w:ascii="宋体" w:hAnsi="宋体" w:eastAsia="宋体" w:cs="宋体"/>
          <w:color w:val="auto"/>
          <w:kern w:val="0"/>
          <w:sz w:val="24"/>
          <w:lang w:eastAsia="zh-CN"/>
        </w:rPr>
        <w:t>。</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掌握交通工程基本理论和基础知识，掌握交通规划、交通工程设计、市政工程设计及施工管理等方面的专业技术和知识，具备初步的项目规划和工程设计能力，能在城市建设部门、交通规划与设计部门、公安交通管理部门、科研院所从事交通规划与设计、交通控制与管理、市政工程设计与施工管理工作的高素质应用型人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水利水电工程（四年制，81人）</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工程制图、工程测量学、工程水文学、工程地质、理论力学、材料力学、结构力学、弹性力学、</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力学、水力学、</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木工程材料、水工钢筋混凝</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结构、水工钢结构、电工学、工程经济与管理、水资源规划及利用、水工建筑物、水电站、水利水电工程施工、建筑工程概预算。</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能从事水利水电工程、河道治理工程勘测、规划、设计、施工和管理等工作；并能在水利水电、</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木、交通、投资等行业从事勘测、规划、设计、施工、咨询</w:t>
      </w:r>
      <w:r>
        <w:rPr>
          <w:rFonts w:hint="eastAsia" w:ascii="宋体" w:hAnsi="宋体" w:eastAsia="宋体" w:cs="宋体"/>
          <w:color w:val="auto"/>
          <w:kern w:val="0"/>
          <w:sz w:val="24"/>
          <w:lang w:val="en-US" w:eastAsia="zh-CN"/>
        </w:rPr>
        <w:t>评估</w:t>
      </w:r>
      <w:r>
        <w:rPr>
          <w:rFonts w:hint="eastAsia" w:ascii="宋体" w:hAnsi="宋体" w:eastAsia="宋体" w:cs="宋体"/>
          <w:color w:val="auto"/>
          <w:kern w:val="0"/>
          <w:sz w:val="24"/>
        </w:rPr>
        <w:t>和管理工作。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安全工程（四年制，81人）</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安全学原理、安全法规、安全系统工程学、安全人机工程、安全评价、电气安全、建筑施工设备安全、建筑消防工程、建筑工程安全技术、土木工程安全生产事故案例分析、职业卫生与防护。</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具备安全管理、安全施工技术等较强的工程实践能力和创新能力，能在</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木工程相关企业和政府安全生产监管部门，从事安全管理、施工、职业健康防护等工作。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工程造价（四年制，317人）</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主修课程：</w:t>
      </w:r>
      <w:r>
        <w:rPr>
          <w:rFonts w:hint="eastAsia" w:ascii="宋体" w:hAnsi="宋体" w:eastAsia="宋体" w:cs="宋体"/>
          <w:color w:val="auto"/>
          <w:kern w:val="0"/>
          <w:sz w:val="24"/>
        </w:rPr>
        <w:t>房屋建筑学、</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木工程施工、工程估价（</w:t>
      </w:r>
      <w:r>
        <w:rPr>
          <w:rFonts w:hint="eastAsia" w:ascii="宋体" w:hAnsi="宋体" w:eastAsia="宋体" w:cs="宋体"/>
          <w:color w:val="auto"/>
          <w:kern w:val="0"/>
          <w:sz w:val="24"/>
          <w:lang w:val="en-US" w:eastAsia="zh-CN"/>
        </w:rPr>
        <w:t>土</w:t>
      </w:r>
      <w:r>
        <w:rPr>
          <w:rFonts w:hint="eastAsia" w:ascii="宋体" w:hAnsi="宋体" w:eastAsia="宋体" w:cs="宋体"/>
          <w:color w:val="auto"/>
          <w:kern w:val="0"/>
          <w:sz w:val="24"/>
        </w:rPr>
        <w:t>建）、经济学原理、财务会计学、工程经济学、工程项目管理、项目投资与融资、合同管理与工程索赔、工程造价管理、工程造价案例分析。</w:t>
      </w:r>
    </w:p>
    <w:p>
      <w:pPr>
        <w:shd w:val="clea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bCs/>
          <w:color w:val="auto"/>
          <w:kern w:val="0"/>
          <w:sz w:val="24"/>
        </w:rPr>
        <w:t>适用范围：</w:t>
      </w:r>
      <w:r>
        <w:rPr>
          <w:rFonts w:hint="eastAsia" w:ascii="宋体" w:hAnsi="宋体" w:eastAsia="宋体" w:cs="宋体"/>
          <w:color w:val="auto"/>
          <w:kern w:val="0"/>
          <w:sz w:val="24"/>
        </w:rPr>
        <w:t>能在建筑企业、政府造价、投资部门、银行投资审核部门、造价事务所、造价管理站等部门从事工程造价确定及管理工作，具有编制招标、投标文件和参与招投标活动的能力；具有工程项目管理和施工现场组织和管理能力；具有分析和解决工程实际问题的能力。</w:t>
      </w:r>
    </w:p>
    <w:p>
      <w:pPr>
        <w:shd w:val="clear"/>
        <w:spacing w:line="360" w:lineRule="auto"/>
        <w:rPr>
          <w:rFonts w:hint="eastAsia" w:ascii="方正书宋简体" w:eastAsia="方正书宋简体"/>
          <w:color w:val="auto"/>
          <w:kern w:val="0"/>
          <w:sz w:val="24"/>
        </w:rPr>
      </w:pPr>
    </w:p>
    <w:p>
      <w:pPr>
        <w:shd w:val="clear"/>
        <w:spacing w:line="360" w:lineRule="auto"/>
        <w:rPr>
          <w:rFonts w:hint="eastAsia" w:ascii="方正书宋简体" w:eastAsia="方正书宋简体"/>
          <w:color w:val="auto"/>
          <w:kern w:val="0"/>
          <w:sz w:val="24"/>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6" w:name="_Toc25363"/>
      <w:r>
        <w:rPr>
          <w:rStyle w:val="9"/>
          <w:rFonts w:hint="eastAsia" w:ascii="华文中宋" w:hAnsi="华文中宋" w:eastAsia="华文中宋" w:cs="Times New Roman"/>
          <w:b w:val="0"/>
          <w:bCs w:val="0"/>
          <w:sz w:val="40"/>
          <w:szCs w:val="40"/>
          <w:lang w:val="en-US" w:eastAsia="zh-CN"/>
        </w:rPr>
        <w:t>（四）管理学院</w:t>
      </w:r>
      <w:bookmarkEnd w:id="6"/>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湖南城市学院管理学院源于原湖南城建高等专科学校1987年创办的房地产系。1994年更名为经济管理系，2002年更名为管理工程系。2002年3月，教育部批准益阳师专与湖南城建高专合并组建湖南城市学院，管理工程系更名为城市管理系，2005年更名为城市管理学院。2008年4月，学校院系调整，城市管理学院分解为城市管理学院和经济管理系。2011年6月，经济管理系更名商学院。2017年3月，为促进学科集群发展，提质管理服务类专业，商学院和城市管理学院合并为管理学院。</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现有教职工108人，其中，专任教师96（含双肩挑），实验技术人员2人；外聘教师33人。专任教师中有教授和正高职称教师16人，副教授24人；博士生导师2人，硕士生导师18人；博士28人，硕士54人；享受国务院特殊津贴专家1人，教育部本科教学指导委员会委员、湖南省教学名师等国家级和省部级人才24人次；拥有注册房地产估价师、注册造价工程师、注册会计师、注册税务师、注册建造师等“双师双能型”教师57人。</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现有工程管理、房地产开发与管理、城市管理、工商管理、财务管理、旅游管理6个本科专业。其中，工程管理专业现为国家一流本科专业建设点、湖南省重点专业、湖南省特色专业、湖南省“十二五”专业综合改革试点专业。房地产经营与管理、城市管理现为湖南省一流本科专业建设点，房地产经营与管理专科专业2001年被教育部授予全国“高等工程专科示范专业”，2002年确认为湖南省教育厅重点专业。</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突出应用型人才培养，建有经济管理实验实训中心，下设各类专业实验实训室11个，面积1302平方米，可同时供500余名学生开展各类实验实训。能充分满足各专业学生应用能力与动手能力培养要求。拥有科技部众创空间、湖南省校企合作人才培养示范基地等省级及以上教学平台5个，建立校外实习基地、毕业生就业基地150余个，其中省级校企合作人才培养示范基地1个，湖南省创新创业中心1个。学院图书室藏书17000余册，专业期刊杂志15种。</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拥有管理科学与工程、工商管理等4个一级学科，其中管理科学与工程为湖南省重点建设学科和“双一流”应用特色学科。拥有省级专业特色智库1个：湖南省新型城镇化研究院；省级研究基地2个：湖南省新型城镇化研究基地和湖南省城市经济研究基地。</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学院教师致力科学研究，近5年来，学院共立项国家级项目8项、省部级项目80余项；获省级社科成果奖4项；发表CSSCI及以上检索论文70余篇；出版专著20余部；承接横向项目300余项，合同金额3000余万元。</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坚持以本为本，立德树人，着重学风建设，注重把思想政治教育贯穿于人才培养全过程，学生管理工作优秀，排名学校前列，学院注重培养社会实践能力，毕业生年终就业率连续多年保持在95%以上。人才培养质量不断提升，英语四、六级通过率达67%以上；考研氛围浓烈，考研复习报名率近50%以上，每年考研总人数超过180余人；ERP沙盘协会、工程协会、房地产协会、旅游协会、营销协会等多个学生社团，真题真做，参加“挑战杯”、创新创业大赛、全国金融与证券投资模拟实训大赛、大学生企业模拟经营竞赛、“正大杯”全国大学生论文大赛等竞赛项目，获得国家级、省级学科竞赛奖项50余项。</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城市管理（四年制，70人）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城市管理学、城市经济学、城市社会学、现代电子政务、城市管理法规、地理信息系统、智慧产业与创业、智慧社区管理、大数据技术与开发、城市投融资管理、公共政策分析、物联网概论、城市管理认识实习，工程测量实训、现代电子政务实训、数据库原理与应用实训、城市综合执法实训，地理信息系统、城市规划原理、社会调查与统计、大数据技术与开发课程设计及校企联合培养综合实践等。</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能在政府部门和企事业单位从事公共事务管理、城市基础设施管理、智慧城市管理和智慧城市新技术应用等工作。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工商管理（四年制，127人）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管理学、微观经济学、宏观经济学、生产运作管理、会计学、人力资源管理、组织行为学、战略管理、财务管理、市场营销学、销售管理、消费者行为学、绩效管理、薪酬与福利、房地产营销、人力资源经典案例分析、市场营销经典案例分析。</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能在各企事业单位及政府部门从事综合管理、市场营销、人力资源管理等实际工作。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工程管理（四年制，134人）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工程项目管理、工程估价</w:t>
      </w:r>
      <w:r>
        <w:rPr>
          <w:rFonts w:hint="eastAsia" w:ascii="宋体" w:hAnsi="宋体" w:cs="宋体"/>
          <w:color w:val="auto"/>
          <w:kern w:val="0"/>
          <w:sz w:val="24"/>
          <w:lang w:val="en-US" w:eastAsia="zh-CN"/>
        </w:rPr>
        <w:t>（</w:t>
      </w:r>
      <w:r>
        <w:rPr>
          <w:rFonts w:hint="eastAsia" w:ascii="宋体" w:hAnsi="宋体" w:eastAsia="宋体" w:cs="宋体"/>
          <w:color w:val="auto"/>
          <w:kern w:val="0"/>
          <w:sz w:val="24"/>
          <w:lang w:val="en-US" w:eastAsia="zh-CN"/>
        </w:rPr>
        <w:t>土建</w:t>
      </w:r>
      <w:r>
        <w:rPr>
          <w:rFonts w:hint="eastAsia" w:ascii="宋体" w:hAnsi="宋体" w:cs="宋体"/>
          <w:color w:val="auto"/>
          <w:kern w:val="0"/>
          <w:sz w:val="24"/>
          <w:lang w:val="en-US" w:eastAsia="zh-CN"/>
        </w:rPr>
        <w:t>）</w:t>
      </w:r>
      <w:r>
        <w:rPr>
          <w:rFonts w:hint="eastAsia" w:ascii="宋体" w:hAnsi="宋体" w:eastAsia="宋体" w:cs="宋体"/>
          <w:color w:val="auto"/>
          <w:kern w:val="0"/>
          <w:sz w:val="24"/>
          <w:lang w:val="en-US" w:eastAsia="zh-CN"/>
        </w:rPr>
        <w:t>、工程成本规划与控制、工程经济学、工程合同管理、项目投资与融资、工程制图、工程力学、建筑材料、土木工程施工与组织、工程结构、建设法规、房屋建筑学、BIM技术应用、建设项目评估、房地产估价、建筑企业会计、建筑工程测量。</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能在建筑企业、房地产企业、社会中介机构、咨询单位、政府职能部门、科研单位和学校等生产一线从事项目管理、现场施工管理、投资与造价管理、房地产经营管理等工作。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kern w:val="0"/>
          <w:sz w:val="28"/>
          <w:szCs w:val="28"/>
          <w:lang w:val="en-US" w:eastAsia="zh-CN" w:bidi="ar-SA"/>
        </w:rPr>
      </w:pPr>
      <w:r>
        <w:rPr>
          <w:rFonts w:hint="eastAsia" w:ascii="黑体" w:hAnsi="黑体" w:eastAsia="黑体" w:cs="黑体"/>
          <w:bCs/>
          <w:color w:val="auto"/>
          <w:sz w:val="28"/>
          <w:szCs w:val="28"/>
          <w:lang w:val="en-US" w:eastAsia="zh-CN"/>
        </w:rPr>
        <w:t>房地产开发与管理（四年制，61人</w:t>
      </w:r>
      <w:r>
        <w:rPr>
          <w:rFonts w:hint="eastAsia" w:ascii="黑体" w:hAnsi="黑体" w:eastAsia="黑体" w:cs="黑体"/>
          <w:bCs/>
          <w:color w:val="auto"/>
          <w:kern w:val="0"/>
          <w:sz w:val="28"/>
          <w:szCs w:val="28"/>
          <w:lang w:val="en-US" w:eastAsia="zh-CN" w:bidi="ar-SA"/>
        </w:rPr>
        <w:t>）</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房地产经济学、房地产测绘、房屋建筑学、房地产市场营销、房地产基本制度与政策、房地产估价、房地产开发与管理、物业管理、房地产经纪与实务、房地产项目投资与融资、城市土地管理、房地产合同管理、房地产开发建设程序、房地产行政管理。</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能在房地产开发、中介、经营、管理、物业服务等部门或行业，从事房地产投资、开发、经营、施工、评估、营销、策划、金融、物业服务等工作。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旅游管理（四年制，66人）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传播学、旅游学概论、文化产业管理、文化创意学、旅游消费者行为学、旅游经济学、旅游政策与法规、旅游地理学、旅游目的地运营与管理、旅游规划与开发、旅游专业英语、旅行社与导游管理、酒店运营与管理。</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文化和旅游行政主管及其职能部门、文化和旅游企业以及规划咨询机构、文化和旅游创新创业一线从事文化与旅游公共管理、旅游目的地规划与开发、文化与旅游项目策划、文化与旅游咨询及综合服务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财务管理（四年制，216人）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中级财务会计、会计信息系统、成本管理会计、财务管理学、税法、政府与非营利组织会计、内部控制、审计学、高级会计学、财务分析、纳税筹划、工程项目投资与融资。</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具备会计核算能力、财务预算能力、融资与投资服务能力、财务分析能力、税务处理能力等专业基本技能，能胜任大中型企业、建筑行业、基层行政事业单位从事会计核算、财务管理、税务管理等工作。</w:t>
      </w:r>
    </w:p>
    <w:p>
      <w:pPr>
        <w:shd w:val="clear"/>
        <w:spacing w:line="360" w:lineRule="auto"/>
        <w:ind w:firstLine="480" w:firstLineChars="200"/>
        <w:rPr>
          <w:rFonts w:hint="eastAsia" w:ascii="宋体" w:hAnsi="宋体" w:eastAsia="宋体" w:cs="宋体"/>
          <w:color w:val="auto"/>
          <w:kern w:val="0"/>
          <w:sz w:val="24"/>
          <w:lang w:val="en-US" w:eastAsia="zh-CN"/>
        </w:rPr>
      </w:pPr>
    </w:p>
    <w:p>
      <w:pPr>
        <w:shd w:val="clear"/>
        <w:spacing w:line="360" w:lineRule="auto"/>
        <w:ind w:firstLine="480" w:firstLineChars="200"/>
        <w:rPr>
          <w:rFonts w:hint="eastAsia" w:ascii="宋体" w:hAnsi="宋体" w:eastAsia="宋体" w:cs="宋体"/>
          <w:color w:val="auto"/>
          <w:kern w:val="0"/>
          <w:sz w:val="24"/>
          <w:lang w:val="en-US" w:eastAsia="zh-CN"/>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7" w:name="_Toc24578"/>
      <w:r>
        <w:rPr>
          <w:rStyle w:val="9"/>
          <w:rFonts w:hint="eastAsia" w:ascii="华文中宋" w:hAnsi="华文中宋" w:eastAsia="华文中宋" w:cs="Times New Roman"/>
          <w:b w:val="0"/>
          <w:bCs w:val="0"/>
          <w:sz w:val="40"/>
          <w:szCs w:val="40"/>
          <w:lang w:val="en-US" w:eastAsia="zh-CN"/>
        </w:rPr>
        <w:t>（五）人文学院</w:t>
      </w:r>
      <w:bookmarkEnd w:id="7"/>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人文学院现有教职工118人，其中教授/正高12人，副教授/副高35人，博士和在读博士37人，获硕士学位70人，湖南省新世纪121人才工程人选3人，湖南省青年骨干教师8人，湖南省普通高校青年教师教学能手2人。人文学院现有英语、商务英语、汉语言文学、汉语国际教育以及网络与新媒体等5个本科专业，跨外国语言文学、中国语言文学和新闻传播学等3个一级学科，设有英语系、中文系等5个系室；学院教学仪器设备比较齐全，拥有多媒体视训室、英语自主学习中心、电子商务实操实训室、同声传译室、影视文学鉴赏室、文秘实训室、广告摄影棚、图形工作站、英语调频台等先进硬件设施；学院还设有中文和外语两个图书室，共藏书8651种（10560册），价值百万余元。人文学院历来非常重视教师的教学水平和科研能力的提升。2013年至今，先后有60多人次前往美国、英国、澳大利亚、日本、马来西亚、泰国、加纳等国工作或进修学习，40多人次前往国内重点高校、科研院所或知名企业访学、进修或实习实训。2017年至今，学院教师共出版专著36部，主编教材4部，发表C刊论文45篇，获省级以上课题立项62项，其中国家社科基金7项，湖南省重大项目1项。人文学院现有全日制本科在校学生2300多人。近几年来，学院非常重视教育教学质量和学生创新创业能力的培养，所培养的学生在省内外大学生各类竞赛活动中多次获得个人一、二、三等奖和团体一和二等奖；近三年考研录取人数多达116人，国家汉办“汉语国际教育志愿者”考取总计79人。</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汉语言文学（四年制，180人，其中定向师范生87人）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现代汉语、古代汉语、写作、语言学概论、文学概论、中国古代文学、中国现代文学、中国当代文学、外国文学、语文课程与教学论、秘书学、档案学、办公自动化、教育学、心理学等。</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能在中、小学校从事语文教学工作；能在党政机关、新闻机构、企事业单位从事行政管理、办公文秘和新闻采写等工作；能在各级各类企业从事文化建设、市场营销、办公自动化、企业管理等工作。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汉语国际教育（四年制，77人）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现代汉语、古代汉语、语言学概论、中国古代文学、中国现当代文学、外国文学、英语综合、对外汉语教学概论、对外汉语教学法、教育心理学、中国文化概论、西方文化与礼仪等。</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能适应国内外汉语作为第二语言教学工作；能在各类机关、新闻机构、外事企业从事文化建设、市场营销、办公自动化、企业管理、行政管理和新闻采写等工作。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英语（四年制，109人）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综合英语、英语视听说、英语口语、英语阅读、英语语法、英语写作、翻译理论与实践、语言学导论、英语文学导论、英语演讲与辩论、英语课程与教学论、跨文化交际等。</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能胜任中、小学及其他企事业单位的英语教学、培训等工作。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商务英语（四年制，43人）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综合商务英语、商务英语听说、商务英语阅读、商务英语写作、经济学导论、管理学导论、国际商法导论、国际营销概论、国际贸易理论与实务、国际商务谈判、跨境电子商务、跨文化商务交际导论。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能在外贸、外事旅游等部门从事翻译、谈判、外销、管理等工作。</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网络与新媒体（四年制，89人）</w:t>
      </w:r>
    </w:p>
    <w:p>
      <w:pPr>
        <w:shd w:val="clea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主修课程：</w:t>
      </w:r>
      <w:r>
        <w:rPr>
          <w:rFonts w:hint="eastAsia" w:ascii="宋体" w:hAnsi="宋体" w:eastAsia="宋体" w:cs="宋体"/>
          <w:color w:val="auto"/>
          <w:kern w:val="0"/>
          <w:sz w:val="24"/>
          <w:lang w:val="en-US" w:eastAsia="zh-CN"/>
        </w:rPr>
        <w:t>网页设计与制作、数字多媒体作品创作、非线性编辑、融媒体新闻编辑学、新媒体数据分析与应用、网络舆情监测与研判、新媒体产品设计、电子商务基础与应用、新媒体广告、文化创意产业研究、数字摄影摄像、融媒体广告创意策划。</w:t>
      </w:r>
    </w:p>
    <w:p>
      <w:pPr>
        <w:shd w:val="clear"/>
        <w:spacing w:line="360" w:lineRule="auto"/>
        <w:ind w:firstLine="482" w:firstLineChars="200"/>
        <w:rPr>
          <w:rFonts w:hint="eastAsia" w:ascii="宋体" w:hAnsi="宋体" w:eastAsia="宋体" w:cs="宋体"/>
          <w:color w:val="auto"/>
          <w:kern w:val="0"/>
          <w:sz w:val="24"/>
          <w:lang w:val="en-US" w:eastAsia="zh-CN"/>
        </w:rPr>
        <w:sectPr>
          <w:pgSz w:w="11906" w:h="16838"/>
          <w:pgMar w:top="1440" w:right="1800" w:bottom="1440" w:left="1800" w:header="851" w:footer="992" w:gutter="0"/>
          <w:pgNumType w:fmt="decimal"/>
          <w:cols w:space="0" w:num="1"/>
          <w:rtlGutter w:val="0"/>
          <w:docGrid w:type="lines" w:linePitch="312" w:charSpace="0"/>
        </w:sectPr>
      </w:pPr>
      <w:r>
        <w:rPr>
          <w:rFonts w:hint="eastAsia" w:ascii="宋体" w:hAnsi="宋体" w:eastAsia="宋体" w:cs="宋体"/>
          <w:b/>
          <w:bCs/>
          <w:color w:val="auto"/>
          <w:kern w:val="0"/>
          <w:sz w:val="24"/>
          <w:lang w:val="en-US" w:eastAsia="zh-CN"/>
        </w:rPr>
        <w:t>适用范围：</w:t>
      </w:r>
      <w:r>
        <w:rPr>
          <w:rFonts w:hint="eastAsia" w:ascii="宋体" w:hAnsi="宋体" w:eastAsia="宋体" w:cs="宋体"/>
          <w:color w:val="auto"/>
          <w:kern w:val="0"/>
          <w:sz w:val="24"/>
          <w:lang w:val="en-US" w:eastAsia="zh-CN"/>
        </w:rPr>
        <w:t>网络与新媒体专业学生</w:t>
      </w:r>
      <w:r>
        <w:rPr>
          <w:rFonts w:hint="eastAsia" w:ascii="宋体" w:hAnsi="宋体" w:eastAsia="宋体" w:cs="宋体"/>
          <w:color w:val="auto"/>
          <w:kern w:val="0"/>
          <w:sz w:val="24"/>
          <w:lang w:val="en-US" w:eastAsia="zh-CN"/>
        </w:rPr>
        <w:fldChar w:fldCharType="begin"/>
      </w:r>
      <w:r>
        <w:rPr>
          <w:rFonts w:hint="eastAsia" w:ascii="宋体" w:hAnsi="宋体" w:eastAsia="宋体" w:cs="宋体"/>
          <w:color w:val="auto"/>
          <w:kern w:val="0"/>
          <w:sz w:val="24"/>
          <w:lang w:val="en-US" w:eastAsia="zh-CN"/>
        </w:rPr>
        <w:instrText xml:space="preserve"> HYPERLINK "https://www.dxsbb.com/news/../news/list_37.html" \t "https://www.dxsbb.com/news/_blank" </w:instrText>
      </w:r>
      <w:r>
        <w:rPr>
          <w:rFonts w:hint="eastAsia" w:ascii="宋体" w:hAnsi="宋体" w:eastAsia="宋体" w:cs="宋体"/>
          <w:color w:val="auto"/>
          <w:kern w:val="0"/>
          <w:sz w:val="24"/>
          <w:lang w:val="en-US" w:eastAsia="zh-CN"/>
        </w:rPr>
        <w:fldChar w:fldCharType="separate"/>
      </w:r>
      <w:r>
        <w:rPr>
          <w:rFonts w:hint="eastAsia" w:ascii="宋体" w:hAnsi="宋体" w:eastAsia="宋体" w:cs="宋体"/>
          <w:color w:val="auto"/>
          <w:kern w:val="0"/>
          <w:sz w:val="24"/>
          <w:lang w:val="en-US" w:eastAsia="zh-CN"/>
        </w:rPr>
        <w:t>毕业</w:t>
      </w:r>
      <w:r>
        <w:rPr>
          <w:rFonts w:hint="eastAsia" w:ascii="宋体" w:hAnsi="宋体" w:eastAsia="宋体" w:cs="宋体"/>
          <w:color w:val="auto"/>
          <w:kern w:val="0"/>
          <w:sz w:val="24"/>
          <w:lang w:val="en-US" w:eastAsia="zh-CN"/>
        </w:rPr>
        <w:fldChar w:fldCharType="end"/>
      </w:r>
      <w:r>
        <w:rPr>
          <w:rFonts w:hint="eastAsia" w:ascii="宋体" w:hAnsi="宋体" w:eastAsia="宋体" w:cs="宋体"/>
          <w:color w:val="auto"/>
          <w:kern w:val="0"/>
          <w:sz w:val="24"/>
          <w:lang w:val="en-US" w:eastAsia="zh-CN"/>
        </w:rPr>
        <w:t>后可在网络公司、广告公司、电视台、报社、音像电子出版社、杂志社、新闻单位、教育推广公司、教学软件开发公司、学校（网校）、远程教育机构、科研单位、各级企事业的信息化管理宣传部门、咨询策划公司、展示展览公司、文化传播公司、各企业的市场部</w:t>
      </w:r>
      <w:r>
        <w:rPr>
          <w:rFonts w:hint="eastAsia" w:ascii="宋体" w:hAnsi="宋体" w:eastAsia="宋体" w:cs="宋体"/>
          <w:color w:val="auto"/>
          <w:kern w:val="0"/>
          <w:sz w:val="24"/>
          <w:lang w:val="en-US" w:eastAsia="zh-CN"/>
        </w:rPr>
        <w:fldChar w:fldCharType="begin"/>
      </w:r>
      <w:r>
        <w:rPr>
          <w:rFonts w:hint="eastAsia" w:ascii="宋体" w:hAnsi="宋体" w:eastAsia="宋体" w:cs="宋体"/>
          <w:color w:val="auto"/>
          <w:kern w:val="0"/>
          <w:sz w:val="24"/>
          <w:lang w:val="en-US" w:eastAsia="zh-CN"/>
        </w:rPr>
        <w:instrText xml:space="preserve"> HYPERLINK "https://www.dxsbb.com/news/../news/list_37.html" \t "https://www.dxsbb.com/news/_blank" </w:instrText>
      </w:r>
      <w:r>
        <w:rPr>
          <w:rFonts w:hint="eastAsia" w:ascii="宋体" w:hAnsi="宋体" w:eastAsia="宋体" w:cs="宋体"/>
          <w:color w:val="auto"/>
          <w:kern w:val="0"/>
          <w:sz w:val="24"/>
          <w:lang w:val="en-US" w:eastAsia="zh-CN"/>
        </w:rPr>
        <w:fldChar w:fldCharType="separate"/>
      </w:r>
      <w:r>
        <w:rPr>
          <w:rFonts w:hint="eastAsia" w:ascii="宋体" w:hAnsi="宋体" w:eastAsia="宋体" w:cs="宋体"/>
          <w:color w:val="auto"/>
          <w:kern w:val="0"/>
          <w:sz w:val="24"/>
          <w:lang w:val="en-US" w:eastAsia="zh-CN"/>
        </w:rPr>
        <w:t>工作</w:t>
      </w:r>
      <w:r>
        <w:rPr>
          <w:rFonts w:hint="eastAsia" w:ascii="宋体" w:hAnsi="宋体" w:eastAsia="宋体" w:cs="宋体"/>
          <w:color w:val="auto"/>
          <w:kern w:val="0"/>
          <w:sz w:val="24"/>
          <w:lang w:val="en-US" w:eastAsia="zh-CN"/>
        </w:rPr>
        <w:fldChar w:fldCharType="end"/>
      </w:r>
      <w:r>
        <w:rPr>
          <w:rFonts w:hint="eastAsia" w:ascii="宋体" w:hAnsi="宋体" w:eastAsia="宋体" w:cs="宋体"/>
          <w:color w:val="auto"/>
          <w:kern w:val="0"/>
          <w:sz w:val="24"/>
          <w:lang w:val="en-US" w:eastAsia="zh-CN"/>
        </w:rPr>
        <w:t>。</w:t>
      </w:r>
    </w:p>
    <w:p>
      <w:pPr>
        <w:shd w:val="clear"/>
        <w:spacing w:line="360" w:lineRule="auto"/>
        <w:ind w:firstLine="480" w:firstLineChars="200"/>
        <w:rPr>
          <w:rFonts w:hint="eastAsia" w:ascii="方正书宋简体" w:eastAsia="方正书宋简体"/>
          <w:color w:val="auto"/>
          <w:kern w:val="0"/>
          <w:sz w:val="24"/>
          <w:lang w:val="en-US" w:eastAsia="zh-CN"/>
        </w:rPr>
      </w:pPr>
    </w:p>
    <w:p>
      <w:pPr>
        <w:shd w:val="clear"/>
        <w:spacing w:line="360" w:lineRule="auto"/>
        <w:ind w:firstLine="480" w:firstLineChars="200"/>
        <w:rPr>
          <w:rFonts w:hint="eastAsia" w:ascii="方正书宋简体" w:eastAsia="方正书宋简体"/>
          <w:color w:val="auto"/>
          <w:kern w:val="0"/>
          <w:sz w:val="24"/>
          <w:lang w:val="en-US" w:eastAsia="zh-CN"/>
        </w:rPr>
        <w:sectPr>
          <w:type w:val="continuous"/>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default" w:ascii="华文中宋" w:hAnsi="华文中宋" w:eastAsia="华文中宋" w:cs="Times New Roman"/>
          <w:b w:val="0"/>
          <w:bCs w:val="0"/>
          <w:sz w:val="40"/>
          <w:szCs w:val="40"/>
          <w:lang w:val="en-US" w:eastAsia="zh-CN"/>
        </w:rPr>
      </w:pPr>
      <w:bookmarkStart w:id="8" w:name="_Toc23230"/>
      <w:r>
        <w:rPr>
          <w:rStyle w:val="9"/>
          <w:rFonts w:hint="eastAsia" w:ascii="华文中宋" w:hAnsi="华文中宋" w:eastAsia="华文中宋" w:cs="Times New Roman"/>
          <w:b w:val="0"/>
          <w:bCs w:val="0"/>
          <w:sz w:val="40"/>
          <w:szCs w:val="40"/>
          <w:lang w:val="en-US" w:eastAsia="zh-CN"/>
        </w:rPr>
        <w:t>（六）</w:t>
      </w:r>
      <w:r>
        <w:rPr>
          <w:rStyle w:val="9"/>
          <w:rFonts w:hint="default" w:ascii="华文中宋" w:hAnsi="华文中宋" w:eastAsia="华文中宋" w:cs="Times New Roman"/>
          <w:b w:val="0"/>
          <w:bCs w:val="0"/>
          <w:sz w:val="40"/>
          <w:szCs w:val="40"/>
          <w:lang w:val="en-US" w:eastAsia="zh-CN"/>
        </w:rPr>
        <w:t>信息与电子工程学院</w:t>
      </w:r>
      <w:bookmarkEnd w:id="8"/>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办学历史可追溯到1970年益阳师范高等专科学校的物理系，2017年2月由原通信与电子工程学院和信息科学与工程学院合并组建而成，2022年获批电子信息硕士专业学位授予点。现有专任教师108人，其中教授17人，副教授33人，博士37人；博士生导师2人，硕士生导师10人；湖南省高校学科带头人1人，省级人才工程人选3人，湖南省高校青年骨干教师8人，湖南省高校青年教师教学能手4人；双师双能型教师68人。</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信息与通信工程学科为湖南省“双一流”应用特色学科。学院是学校与华为、益阳市共建湖南新型智慧城市研究院的核心力量，拥有湖南省重点实验室、湖南省工程研究中心等4个省级科研平台，获批湖南省第三批制造强省专项资金项目。现有7个本科专业招生，其中电子信息工程为国家级一流本科专业建设点、湖南省高校专业综合改革试点专业，计算机科学与技术、通信工程、物理学、网络工程为湖南省一流本科专业建设点，在湖南省专业综合评价中排在同类高校前列。</w:t>
      </w:r>
    </w:p>
    <w:p>
      <w:pPr>
        <w:shd w:val="clear"/>
        <w:spacing w:line="360" w:lineRule="auto"/>
        <w:ind w:firstLine="480" w:firstLineChars="20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学院深化校企合作，产教融合协同育人，拥有湖南省电子信息类专业大学生创新训练中心、湖南省信息技术类校企合作创新创业教育基地等省级实验实训、创新创业平台5个。近年来，立项教育部产学合作协同育人项目60余项、各类大学生创新项目100余项；学生获全国大学生电子设计竞赛一等奖、蓝桥杯全国软件创业团队赛特等奖、全国软件和信息技术专业人才大赛一等奖等国家级和省级竞赛奖励300余项；学生专业基础扎实，勇于实践创新，团队意识强，受到用人单位一致好评，毕业生就业率95%以上。</w:t>
      </w:r>
    </w:p>
    <w:p>
      <w:pPr>
        <w:shd w:val="clear"/>
        <w:spacing w:line="360" w:lineRule="auto"/>
        <w:ind w:firstLine="480" w:firstLineChars="200"/>
        <w:rPr>
          <w:rFonts w:hint="eastAsia" w:ascii="宋体" w:hAnsi="宋体" w:eastAsia="宋体" w:cs="宋体"/>
          <w:color w:val="auto"/>
          <w:kern w:val="0"/>
          <w:sz w:val="24"/>
          <w:lang w:val="en-US" w:eastAsia="zh-CN"/>
        </w:rPr>
        <w:sectPr>
          <w:pgSz w:w="11906" w:h="16838"/>
          <w:pgMar w:top="1440" w:right="1800" w:bottom="1440" w:left="1800" w:header="851" w:footer="992" w:gutter="0"/>
          <w:pgNumType w:fmt="decimal"/>
          <w:cols w:space="0" w:num="1"/>
          <w:rtlGutter w:val="0"/>
          <w:docGrid w:type="lines" w:linePitch="312" w:charSpace="0"/>
        </w:sectPr>
      </w:pPr>
    </w:p>
    <w:p>
      <w:pPr>
        <w:pStyle w:val="6"/>
        <w:keepNext w:val="0"/>
        <w:keepLines w:val="0"/>
        <w:pageBreakBefore w:val="0"/>
        <w:widowControl/>
        <w:shd w:val="clear"/>
        <w:kinsoku/>
        <w:wordWrap w:val="0"/>
        <w:overflowPunct/>
        <w:topLinePunct w:val="0"/>
        <w:autoSpaceDE/>
        <w:autoSpaceDN/>
        <w:bidi w:val="0"/>
        <w:adjustRightInd/>
        <w:snapToGrid w:val="0"/>
        <w:spacing w:before="0" w:beforeAutospacing="0" w:after="0" w:afterAutospacing="0" w:line="360" w:lineRule="auto"/>
        <w:ind w:firstLine="480" w:firstLineChars="200"/>
        <w:jc w:val="both"/>
        <w:textAlignment w:val="auto"/>
        <w:rPr>
          <w:rFonts w:hint="default" w:asciiTheme="minorEastAsia" w:hAnsiTheme="minorEastAsia" w:eastAsiaTheme="minorEastAsia" w:cstheme="minorEastAsia"/>
          <w:bCs/>
          <w:color w:val="0D0D0D" w:themeColor="text1" w:themeTint="F2"/>
          <w:kern w:val="2"/>
          <w:sz w:val="24"/>
          <w:szCs w:val="24"/>
          <w:lang w:val="en-US" w:eastAsia="zh-CN" w:bidi="ar-SA"/>
          <w14:textFill>
            <w14:solidFill>
              <w14:schemeClr w14:val="tx1">
                <w14:lumMod w14:val="95000"/>
                <w14:lumOff w14:val="5000"/>
              </w14:schemeClr>
            </w14:solidFill>
          </w14:textFill>
        </w:rPr>
      </w:pP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电子信息工程（四年制，170人）</w:t>
      </w:r>
    </w:p>
    <w:p>
      <w:pPr>
        <w:pStyle w:val="6"/>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514" w:firstLineChars="200"/>
        <w:jc w:val="both"/>
        <w:textAlignment w:val="auto"/>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pPr>
      <w:r>
        <w:rPr>
          <w:rFonts w:hint="eastAsia" w:ascii="宋体" w:hAnsi="宋体" w:eastAsia="宋体" w:cs="宋体"/>
          <w:b/>
          <w:color w:val="0D0D0D" w:themeColor="text1" w:themeTint="F2"/>
          <w:spacing w:val="8"/>
          <w:sz w:val="24"/>
          <w:szCs w:val="24"/>
          <w14:textFill>
            <w14:solidFill>
              <w14:schemeClr w14:val="tx1">
                <w14:lumMod w14:val="95000"/>
                <w14:lumOff w14:val="5000"/>
              </w14:schemeClr>
            </w14:solidFill>
          </w14:textFill>
        </w:rPr>
        <w:t>主要课程：</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电路分析、模拟电子技术、数字电路技术、高频电子线路、微机原理与接口技术、单片机原理与应用、C语言程序设计、C</w:t>
      </w:r>
      <w:r>
        <w:rPr>
          <w:rFonts w:hint="eastAsia" w:ascii="宋体" w:hAnsi="宋体" w:eastAsia="宋体" w:cs="宋体"/>
          <w:bCs/>
          <w:color w:val="0D0D0D" w:themeColor="text1" w:themeTint="F2"/>
          <w:kern w:val="2"/>
          <w:sz w:val="24"/>
          <w:szCs w:val="24"/>
          <w:vertAlign w:val="superscript"/>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语言程序设计、数据结构与算法、信号与系统、数字信号处理、DSP技术及应用、FPGA原理与应用、嵌入式系统设计与开发、电磁场与电磁波、通信原理</w:t>
      </w:r>
      <w:r>
        <w:rPr>
          <w:rFonts w:hint="eastAsia" w:ascii="宋体" w:hAnsi="宋体" w:eastAsia="宋体" w:cs="宋体"/>
          <w:bCs/>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电子综合设计和电子信息系统开发与建模</w:t>
      </w:r>
      <w:r>
        <w:rPr>
          <w:rFonts w:hint="eastAsia" w:ascii="宋体" w:hAnsi="宋体" w:eastAsia="宋体" w:cs="宋体"/>
          <w:bCs/>
          <w:color w:val="0D0D0D" w:themeColor="text1" w:themeTint="F2"/>
          <w:kern w:val="2"/>
          <w:sz w:val="24"/>
          <w:szCs w:val="24"/>
          <w:lang w:eastAsia="zh-CN"/>
          <w14:textFill>
            <w14:solidFill>
              <w14:schemeClr w14:val="tx1">
                <w14:lumMod w14:val="95000"/>
                <w14:lumOff w14:val="5000"/>
              </w14:schemeClr>
            </w14:solidFill>
          </w14:textFill>
        </w:rPr>
        <w:t>（特色课程）</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等。</w:t>
      </w:r>
    </w:p>
    <w:p>
      <w:pPr>
        <w:pStyle w:val="6"/>
        <w:keepNext w:val="0"/>
        <w:keepLines w:val="0"/>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514" w:firstLineChars="200"/>
        <w:contextualSpacing/>
        <w:jc w:val="both"/>
        <w:textAlignment w:val="auto"/>
        <w:rPr>
          <w:rFonts w:asciiTheme="minorEastAsia" w:hAnsiTheme="minorEastAsia" w:eastAsiaTheme="minorEastAsia" w:cstheme="minorEastAsia"/>
          <w:bCs/>
          <w:color w:val="0D0D0D" w:themeColor="text1" w:themeTint="F2"/>
          <w:kern w:val="2"/>
          <w:sz w:val="24"/>
          <w:szCs w:val="24"/>
          <w14:textFill>
            <w14:solidFill>
              <w14:schemeClr w14:val="tx1">
                <w14:lumMod w14:val="95000"/>
                <w14:lumOff w14:val="5000"/>
              </w14:schemeClr>
            </w14:solidFill>
          </w14:textFill>
        </w:rPr>
      </w:pPr>
      <w:r>
        <w:rPr>
          <w:rStyle w:val="9"/>
          <w:rFonts w:hint="eastAsia" w:ascii="宋体" w:hAnsi="宋体" w:eastAsia="宋体" w:cs="宋体"/>
          <w:bCs w:val="0"/>
          <w:color w:val="0D0D0D" w:themeColor="text1" w:themeTint="F2"/>
          <w:spacing w:val="8"/>
          <w:sz w:val="24"/>
          <w:szCs w:val="24"/>
          <w14:textFill>
            <w14:solidFill>
              <w14:schemeClr w14:val="tx1">
                <w14:lumMod w14:val="95000"/>
                <w14:lumOff w14:val="5000"/>
              </w14:schemeClr>
            </w14:solidFill>
          </w14:textFill>
        </w:rPr>
        <w:t>培养目标：</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本专业落实立德树人根本任务，立足湖南，辐射全国，基于OBE理念，围绕“实基础、重应用、有特色、高素质”人才培养定位，产教深度融合，培养在电子、通信和智能制造等领域从事各类电子设备和信息系统的产品设计、工艺制造、应用开发和技术管理等工作的高素质应用型人才</w:t>
      </w:r>
      <w:r>
        <w:rPr>
          <w:rFonts w:hint="eastAsia" w:ascii="宋体" w:hAnsi="宋体" w:eastAsia="宋体" w:cs="宋体"/>
          <w:bCs/>
          <w:color w:val="0D0D0D" w:themeColor="text1" w:themeTint="F2"/>
          <w:kern w:val="2"/>
          <w:sz w:val="24"/>
          <w:szCs w:val="24"/>
          <w:lang w:eastAsia="zh-CN"/>
          <w14:textFill>
            <w14:solidFill>
              <w14:schemeClr w14:val="tx1">
                <w14:lumMod w14:val="95000"/>
                <w14:lumOff w14:val="5000"/>
              </w14:schemeClr>
            </w14:solidFill>
          </w14:textFill>
        </w:rPr>
        <w:t>。本专业</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是具有区域示范作用的国家一流</w:t>
      </w:r>
      <w:r>
        <w:rPr>
          <w:rFonts w:hint="eastAsia" w:ascii="宋体" w:hAnsi="宋体" w:eastAsia="宋体" w:cs="宋体"/>
          <w:bCs/>
          <w:color w:val="0D0D0D" w:themeColor="text1" w:themeTint="F2"/>
          <w:kern w:val="2"/>
          <w:sz w:val="24"/>
          <w:szCs w:val="24"/>
          <w:lang w:eastAsia="zh-CN"/>
          <w14:textFill>
            <w14:solidFill>
              <w14:schemeClr w14:val="tx1">
                <w14:lumMod w14:val="95000"/>
                <w14:lumOff w14:val="5000"/>
              </w14:schemeClr>
            </w14:solidFill>
          </w14:textFill>
        </w:rPr>
        <w:t>本科</w:t>
      </w:r>
      <w:r>
        <w:rPr>
          <w:rFonts w:hint="eastAsia" w:ascii="宋体" w:hAnsi="宋体" w:eastAsia="宋体" w:cs="宋体"/>
          <w:bCs/>
          <w:color w:val="0D0D0D" w:themeColor="text1" w:themeTint="F2"/>
          <w:kern w:val="2"/>
          <w:sz w:val="24"/>
          <w:szCs w:val="24"/>
          <w14:textFill>
            <w14:solidFill>
              <w14:schemeClr w14:val="tx1">
                <w14:lumMod w14:val="95000"/>
                <w14:lumOff w14:val="5000"/>
              </w14:schemeClr>
            </w14:solidFill>
          </w14:textFill>
        </w:rPr>
        <w:t>专业建设点。</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计算机科学与技术（四年制，240人）</w:t>
      </w:r>
    </w:p>
    <w:p>
      <w:pPr>
        <w:keepNext w:val="0"/>
        <w:keepLines w:val="0"/>
        <w:pageBreakBefore w:val="0"/>
        <w:shd w:val="clear"/>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bCs/>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b/>
          <w:color w:val="0D0D0D" w:themeColor="text1" w:themeTint="F2"/>
          <w:sz w:val="24"/>
          <w:szCs w:val="24"/>
          <w14:textFill>
            <w14:solidFill>
              <w14:schemeClr w14:val="tx1">
                <w14:lumMod w14:val="95000"/>
                <w14:lumOff w14:val="5000"/>
              </w14:schemeClr>
            </w14:solidFill>
          </w14:textFill>
        </w:rPr>
        <w:t>主要课程：</w:t>
      </w:r>
      <w:r>
        <w:rPr>
          <w:rFonts w:hint="eastAsia" w:ascii="宋体" w:hAnsi="宋体" w:eastAsia="宋体" w:cs="宋体"/>
          <w:bCs/>
          <w:color w:val="0D0D0D" w:themeColor="text1" w:themeTint="F2"/>
          <w:sz w:val="24"/>
          <w:szCs w:val="24"/>
          <w14:textFill>
            <w14:solidFill>
              <w14:schemeClr w14:val="tx1">
                <w14:lumMod w14:val="95000"/>
                <w14:lumOff w14:val="5000"/>
              </w14:schemeClr>
            </w14:solidFill>
          </w14:textFill>
        </w:rPr>
        <w:t>Java程序设计、离散数学、数据结构、操作系统、数据库原理及应用、算法设计与分析、Web高级开发技术、Web后台框架、软件工程、计算机组成原理、计算机网络、Linux操作系统、移动基础开发技术、移动高级开发技术、云计算、大数据开发技术基础、大数据高级开发技术</w:t>
      </w:r>
      <w:r>
        <w:rPr>
          <w:rFonts w:hint="eastAsia" w:ascii="宋体" w:hAnsi="宋体" w:eastAsia="宋体" w:cs="宋体"/>
          <w:bCs/>
          <w:color w:val="0D0D0D" w:themeColor="text1" w:themeTint="F2"/>
          <w:sz w:val="24"/>
          <w:szCs w:val="24"/>
          <w:lang w:eastAsia="zh-CN"/>
          <w14:textFill>
            <w14:solidFill>
              <w14:schemeClr w14:val="tx1">
                <w14:lumMod w14:val="95000"/>
                <w14:lumOff w14:val="5000"/>
              </w14:schemeClr>
            </w14:solidFill>
          </w14:textFill>
        </w:rPr>
        <w:t>等</w:t>
      </w:r>
      <w:r>
        <w:rPr>
          <w:rFonts w:hint="eastAsia" w:ascii="宋体" w:hAnsi="宋体" w:eastAsia="宋体" w:cs="宋体"/>
          <w:bCs/>
          <w:color w:val="0D0D0D" w:themeColor="text1" w:themeTint="F2"/>
          <w:sz w:val="24"/>
          <w:szCs w:val="24"/>
          <w14:textFill>
            <w14:solidFill>
              <w14:schemeClr w14:val="tx1">
                <w14:lumMod w14:val="95000"/>
                <w14:lumOff w14:val="5000"/>
              </w14:schemeClr>
            </w14:solidFill>
          </w14:textFill>
        </w:rPr>
        <w:t>。</w:t>
      </w:r>
    </w:p>
    <w:p>
      <w:pPr>
        <w:keepNext w:val="0"/>
        <w:keepLines w:val="0"/>
        <w:pageBreakBefore w:val="0"/>
        <w:shd w:val="clear"/>
        <w:kinsoku/>
        <w:wordWrap/>
        <w:overflowPunct/>
        <w:topLinePunct w:val="0"/>
        <w:autoSpaceDE/>
        <w:autoSpaceDN/>
        <w:bidi w:val="0"/>
        <w:snapToGrid w:val="0"/>
        <w:spacing w:line="360" w:lineRule="auto"/>
        <w:ind w:firstLine="482" w:firstLineChars="200"/>
        <w:jc w:val="both"/>
        <w:textAlignment w:val="auto"/>
        <w:rPr>
          <w:rFonts w:hint="default" w:asciiTheme="minorEastAsia" w:hAnsiTheme="minorEastAsia" w:eastAsiaTheme="minorEastAsia" w:cstheme="minorEastAsia"/>
          <w:b/>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b/>
          <w:color w:val="0D0D0D" w:themeColor="text1" w:themeTint="F2"/>
          <w:sz w:val="24"/>
          <w:szCs w:val="24"/>
          <w14:textFill>
            <w14:solidFill>
              <w14:schemeClr w14:val="tx1">
                <w14:lumMod w14:val="95000"/>
                <w14:lumOff w14:val="5000"/>
              </w14:schemeClr>
            </w14:solidFill>
          </w14:textFill>
        </w:rPr>
        <w:t>培养目标：</w:t>
      </w:r>
      <w:r>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t>本专业培养计算机领域的大数据/移动互联网方向的应用型软件工程师，能够利用深入的软件设计理论、先进的计算机应用技术和现代软件工程规范进行应用型复杂软件系统的设计、开发、测试、项目管理等工作；具备良好的人文素养、职业道德和团队合作精神；能通过不断学习进行自我提高，以适应计算机行业的不断发展，并具有终身学习和自我工程技术持续改善能力；在项目管理与开发中能考虑软件系统对社会的影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通信工程（四年制，95人）</w:t>
      </w:r>
    </w:p>
    <w:p>
      <w:pPr>
        <w:keepNext w:val="0"/>
        <w:keepLines w:val="0"/>
        <w:pageBreakBefore w:val="0"/>
        <w:shd w:val="clear"/>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0"/>
          <w:sz w:val="24"/>
          <w:szCs w:val="24"/>
          <w14:textFill>
            <w14:solidFill>
              <w14:schemeClr w14:val="tx1">
                <w14:lumMod w14:val="95000"/>
                <w14:lumOff w14:val="5000"/>
              </w14:schemeClr>
            </w14:solidFill>
          </w14:textFill>
        </w:rPr>
        <w:t>主要课程</w:t>
      </w:r>
      <w:r>
        <w:rPr>
          <w:rFonts w:hint="eastAsia" w:ascii="宋体" w:hAnsi="宋体" w:eastAsia="宋体" w:cs="宋体"/>
          <w:b/>
          <w:bCs w:val="0"/>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t>信号与系统、数字信号处理、通信原理、电磁场与电磁波、现代交换技术、移动通信、光纤通信、微波技术与天线、电路基础、电子技术、通信电子线路、C语言程序设计、微处理器与接口技术、计算机通信与网络、面向对象程序设计等。</w:t>
      </w:r>
    </w:p>
    <w:p>
      <w:pPr>
        <w:pStyle w:val="6"/>
        <w:keepNext w:val="0"/>
        <w:keepLines w:val="0"/>
        <w:pageBreakBefore w:val="0"/>
        <w:widowControl/>
        <w:shd w:val="clear"/>
        <w:kinsoku/>
        <w:wordWrap/>
        <w:overflowPunct/>
        <w:topLinePunct w:val="0"/>
        <w:autoSpaceDE/>
        <w:autoSpaceDN/>
        <w:bidi w:val="0"/>
        <w:snapToGrid w:val="0"/>
        <w:spacing w:before="0" w:beforeAutospacing="0" w:after="0" w:afterAutospacing="0" w:line="360" w:lineRule="auto"/>
        <w:ind w:firstLine="482" w:firstLineChars="200"/>
        <w:jc w:val="both"/>
        <w:textAlignment w:val="auto"/>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pPr>
      <w:r>
        <w:rPr>
          <w:rStyle w:val="9"/>
          <w:rFonts w:hint="eastAsia" w:ascii="宋体" w:hAnsi="宋体" w:eastAsia="宋体" w:cs="宋体"/>
          <w:b/>
          <w:bCs w:val="0"/>
          <w:color w:val="0D0D0D" w:themeColor="text1" w:themeTint="F2"/>
          <w:sz w:val="24"/>
          <w:szCs w:val="24"/>
          <w14:textFill>
            <w14:solidFill>
              <w14:schemeClr w14:val="tx1">
                <w14:lumMod w14:val="95000"/>
                <w14:lumOff w14:val="5000"/>
              </w14:schemeClr>
            </w14:solidFill>
          </w14:textFill>
        </w:rPr>
        <w:t>培养目标</w:t>
      </w:r>
      <w:r>
        <w:rPr>
          <w:rStyle w:val="9"/>
          <w:rFonts w:hint="eastAsia" w:ascii="宋体" w:hAnsi="宋体" w:eastAsia="宋体" w:cs="宋体"/>
          <w:b/>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t>本专业旨在培养适应现代通信技术发展及新工科的社会需求，德、智、体、美、劳全面发展，掌握通信技术、通信网络及通信系统等方面的基本理论、方法和技能，具备良好的科学素养、工程实践能力和创新能力，能在通信及相关领域从事软硬件设计、应用开发、网络优化、系统运维和管理的高素质应用型人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物理学（四年制，42人）</w:t>
      </w:r>
    </w:p>
    <w:p>
      <w:pPr>
        <w:keepNext w:val="0"/>
        <w:keepLines w:val="0"/>
        <w:pageBreakBefore w:val="0"/>
        <w:widowControl w:val="0"/>
        <w:shd w:val="clea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kern w:val="0"/>
          <w:sz w:val="24"/>
          <w:szCs w:val="24"/>
          <w14:textFill>
            <w14:solidFill>
              <w14:schemeClr w14:val="tx1">
                <w14:lumMod w14:val="95000"/>
                <w14:lumOff w14:val="5000"/>
              </w14:schemeClr>
            </w14:solidFill>
          </w14:textFill>
        </w:rPr>
        <w:t>主要课程</w:t>
      </w:r>
      <w:r>
        <w:rPr>
          <w:rFonts w:hint="eastAsia" w:ascii="宋体" w:hAnsi="宋体" w:eastAsia="宋体" w:cs="宋体"/>
          <w:b/>
          <w:bCs w:val="0"/>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t>力学、热学、电磁学、光学、原子物理学、数理方法、理论力学、电动力学、量子力学、热力学与统计物理、固体物理、教育学、心理学和物理学教学论等。</w:t>
      </w:r>
    </w:p>
    <w:p>
      <w:pPr>
        <w:keepNext w:val="0"/>
        <w:keepLines w:val="0"/>
        <w:pageBreakBefore w:val="0"/>
        <w:widowControl w:val="0"/>
        <w:shd w:val="clea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bCs w:val="0"/>
          <w:color w:val="0D0D0D" w:themeColor="text1" w:themeTint="F2"/>
          <w:sz w:val="24"/>
          <w:szCs w:val="24"/>
          <w14:textFill>
            <w14:solidFill>
              <w14:schemeClr w14:val="tx1">
                <w14:lumMod w14:val="95000"/>
                <w14:lumOff w14:val="5000"/>
              </w14:schemeClr>
            </w14:solidFill>
          </w14:textFill>
        </w:rPr>
        <w:t>培养目标</w:t>
      </w:r>
      <w:r>
        <w:rPr>
          <w:rFonts w:hint="eastAsia" w:ascii="宋体" w:hAnsi="宋体" w:eastAsia="宋体" w:cs="宋体"/>
          <w:b/>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bCs/>
          <w:color w:val="0D0D0D" w:themeColor="text1" w:themeTint="F2"/>
          <w:kern w:val="2"/>
          <w:sz w:val="24"/>
          <w:szCs w:val="24"/>
          <w:lang w:val="en-US" w:eastAsia="zh-CN" w:bidi="ar-SA"/>
          <w14:textFill>
            <w14:solidFill>
              <w14:schemeClr w14:val="tx1">
                <w14:lumMod w14:val="95000"/>
                <w14:lumOff w14:val="5000"/>
              </w14:schemeClr>
            </w14:solidFill>
          </w14:textFill>
        </w:rPr>
        <w:t>本专业旨在培养适应信息化时代发展和基础物理师资培养的社会需求，德、智、体、美、劳全面发展，掌握物理学基本理论、基本知识和基本技能，具备较强的物理学及相关学科教育教学能力和物理学综合应用能力，能在中小学承担物理及相关课程的教育教学工作，或在企事业单位从事技术开发和管理工作的高素质应用型人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网络工程（四年制，99人）</w:t>
      </w:r>
    </w:p>
    <w:p>
      <w:pPr>
        <w:keepNext w:val="0"/>
        <w:keepLines w:val="0"/>
        <w:pageBreakBefore w:val="0"/>
        <w:widowControl w:val="0"/>
        <w:shd w:val="clea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
          <w:bCs w:val="0"/>
          <w:color w:val="auto"/>
          <w:sz w:val="24"/>
          <w:szCs w:val="24"/>
        </w:rPr>
        <w:t>主要课程</w:t>
      </w:r>
      <w:r>
        <w:rPr>
          <w:rFonts w:hint="eastAsia" w:ascii="宋体" w:hAnsi="宋体" w:eastAsia="宋体" w:cs="宋体"/>
          <w:b/>
          <w:bCs w:val="0"/>
          <w:color w:val="auto"/>
          <w:sz w:val="24"/>
          <w:szCs w:val="24"/>
          <w:lang w:eastAsia="zh-CN"/>
        </w:rPr>
        <w:t>：</w:t>
      </w:r>
      <w:r>
        <w:rPr>
          <w:rFonts w:hint="eastAsia" w:ascii="宋体" w:hAnsi="宋体" w:eastAsia="宋体" w:cs="宋体"/>
          <w:bCs/>
          <w:color w:val="auto"/>
          <w:kern w:val="2"/>
          <w:sz w:val="24"/>
          <w:szCs w:val="24"/>
          <w:lang w:val="en-US" w:eastAsia="zh-CN" w:bidi="ar-SA"/>
        </w:rPr>
        <w:t>计算机网络、操作系统、计算机组成原理、数据库原理及应用、网络工程设计与技术、网络信息安全技术、网络管理技术、网络协议编程、WEB应用与开发、Java程序设计、无线网络技术、企业网高级路由技术、网络攻防技术、网络安全设备等。</w:t>
      </w:r>
    </w:p>
    <w:p>
      <w:pPr>
        <w:keepNext w:val="0"/>
        <w:keepLines w:val="0"/>
        <w:pageBreakBefore w:val="0"/>
        <w:widowControl w:val="0"/>
        <w:shd w:val="clea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
          <w:bCs w:val="0"/>
          <w:color w:val="auto"/>
          <w:sz w:val="24"/>
          <w:szCs w:val="24"/>
        </w:rPr>
        <w:t>培养目标</w:t>
      </w:r>
      <w:r>
        <w:rPr>
          <w:rFonts w:hint="eastAsia" w:ascii="宋体" w:hAnsi="宋体" w:eastAsia="宋体" w:cs="宋体"/>
          <w:b/>
          <w:bCs w:val="0"/>
          <w:color w:val="auto"/>
          <w:sz w:val="24"/>
          <w:szCs w:val="24"/>
          <w:lang w:eastAsia="zh-CN"/>
        </w:rPr>
        <w:t>：</w:t>
      </w:r>
      <w:r>
        <w:rPr>
          <w:rFonts w:hint="eastAsia" w:ascii="宋体" w:hAnsi="宋体" w:eastAsia="宋体" w:cs="宋体"/>
          <w:bCs/>
          <w:color w:val="auto"/>
          <w:kern w:val="2"/>
          <w:sz w:val="24"/>
          <w:szCs w:val="24"/>
          <w:lang w:val="en-US" w:eastAsia="zh-CN" w:bidi="ar-SA"/>
        </w:rPr>
        <w:t>本专业旨在培养适应互联网技术发展与新工科应用需要，德、智、体、美、劳全面发展，熟悉计算机和通信的基础理论，掌握计算机网络系统的规划设计、维护管理、安全保障和应用开发相关的理论、知识、技能和方法，具备较强的分析能力、实践能力、开拓创新精神，具备良好的工程师素养与发展潜质，能在互联网等信息产业相关企业或部门，从事网络规划、设计、开发、管理、应用和工程研究等工作的高素质应用型人才。</w:t>
      </w:r>
    </w:p>
    <w:p>
      <w:pPr>
        <w:pStyle w:val="6"/>
        <w:widowControl w:val="0"/>
        <w:numPr>
          <w:ilvl w:val="0"/>
          <w:numId w:val="1"/>
        </w:numPr>
        <w:shd w:val="clear"/>
        <w:spacing w:beforeAutospacing="0" w:afterAutospacing="0" w:line="360" w:lineRule="auto"/>
        <w:ind w:left="420" w:leftChars="0" w:hanging="420" w:firstLineChars="0"/>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物联网工程（四年制，98人）</w:t>
      </w:r>
    </w:p>
    <w:p>
      <w:pPr>
        <w:keepNext w:val="0"/>
        <w:keepLines w:val="0"/>
        <w:pageBreakBefore w:val="0"/>
        <w:shd w:val="clear"/>
        <w:kinsoku/>
        <w:wordWrap/>
        <w:overflowPunct/>
        <w:topLinePunct w:val="0"/>
        <w:autoSpaceDE/>
        <w:autoSpaceDN/>
        <w:bidi w:val="0"/>
        <w:snapToGrid w:val="0"/>
        <w:spacing w:line="360" w:lineRule="auto"/>
        <w:ind w:firstLine="482" w:firstLineChars="200"/>
        <w:jc w:val="both"/>
        <w:textAlignment w:val="auto"/>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4"/>
          <w:szCs w:val="24"/>
          <w14:textFill>
            <w14:solidFill>
              <w14:schemeClr w14:val="tx1">
                <w14:lumMod w14:val="95000"/>
                <w14:lumOff w14:val="5000"/>
              </w14:schemeClr>
            </w14:solidFill>
          </w14:textFill>
        </w:rPr>
        <w:t>主要课程：</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计算机组成原理、操作系统、计算机网络、数据库原理及应用、Java程序设计、单片机原理与应用、嵌入式系统原理与应用、传感器原理与应用、RFID原理与应用、高性能嵌入式计算、人工智能、边缘计算理论和应用、算法分析</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、物联网工程项目综合实训</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等。</w:t>
      </w:r>
    </w:p>
    <w:p>
      <w:pPr>
        <w:keepNext w:val="0"/>
        <w:keepLines w:val="0"/>
        <w:pageBreakBefore w:val="0"/>
        <w:shd w:val="clear"/>
        <w:kinsoku/>
        <w:wordWrap/>
        <w:overflowPunct/>
        <w:topLinePunct w:val="0"/>
        <w:autoSpaceDE/>
        <w:autoSpaceDN/>
        <w:bidi w:val="0"/>
        <w:snapToGrid w:val="0"/>
        <w:spacing w:line="360" w:lineRule="auto"/>
        <w:ind w:firstLine="482" w:firstLineChars="200"/>
        <w:jc w:val="both"/>
        <w:textAlignment w:val="auto"/>
        <w:rPr>
          <w:rFonts w:asciiTheme="minorEastAsia" w:hAnsiTheme="minorEastAsia" w:eastAsiaTheme="minorEastAsia" w:cstheme="minorEastAsia"/>
          <w:bCs/>
          <w:color w:val="0D0D0D" w:themeColor="text1" w:themeTint="F2"/>
          <w:sz w:val="24"/>
          <w:szCs w:val="24"/>
          <w14:textFill>
            <w14:solidFill>
              <w14:schemeClr w14:val="tx1">
                <w14:lumMod w14:val="95000"/>
                <w14:lumOff w14:val="5000"/>
              </w14:schemeClr>
            </w14:solidFill>
          </w14:textFill>
        </w:rPr>
        <w:sectPr>
          <w:type w:val="continuous"/>
          <w:pgSz w:w="11906" w:h="16838"/>
          <w:pgMar w:top="1440" w:right="1800" w:bottom="1440" w:left="1800" w:header="851" w:footer="992" w:gutter="0"/>
          <w:pgNumType w:fmt="decimal"/>
          <w:cols w:space="0" w:num="1"/>
          <w:rtlGutter w:val="0"/>
          <w:docGrid w:type="lines" w:linePitch="312" w:charSpace="0"/>
        </w:sectPr>
      </w:pPr>
      <w:r>
        <w:rPr>
          <w:rFonts w:hint="eastAsia" w:ascii="宋体" w:hAnsi="宋体" w:eastAsia="宋体" w:cs="宋体"/>
          <w:b/>
          <w:color w:val="0D0D0D" w:themeColor="text1" w:themeTint="F2"/>
          <w:sz w:val="24"/>
          <w:szCs w:val="24"/>
          <w14:textFill>
            <w14:solidFill>
              <w14:schemeClr w14:val="tx1">
                <w14:lumMod w14:val="95000"/>
                <w14:lumOff w14:val="5000"/>
              </w14:schemeClr>
            </w14:solidFill>
          </w14:textFill>
        </w:rPr>
        <w:t>培养目标：</w:t>
      </w:r>
      <w:r>
        <w:rPr>
          <w:rFonts w:hint="eastAsia" w:ascii="宋体" w:hAnsi="宋体" w:eastAsia="宋体" w:cs="宋体"/>
          <w:bCs/>
          <w:color w:val="0D0D0D" w:themeColor="text1" w:themeTint="F2"/>
          <w:sz w:val="24"/>
          <w:szCs w:val="24"/>
          <w14:textFill>
            <w14:solidFill>
              <w14:schemeClr w14:val="tx1">
                <w14:lumMod w14:val="95000"/>
                <w14:lumOff w14:val="5000"/>
              </w14:schemeClr>
            </w14:solidFill>
          </w14:textFill>
        </w:rPr>
        <w:t>本专业旨在培养适应万物互联</w:t>
      </w:r>
      <w:r>
        <w:rPr>
          <w:rFonts w:hint="eastAsia" w:ascii="宋体" w:hAnsi="宋体" w:eastAsia="宋体" w:cs="宋体"/>
          <w:bCs/>
          <w:color w:val="0D0D0D" w:themeColor="text1" w:themeTint="F2"/>
          <w:sz w:val="24"/>
          <w:szCs w:val="24"/>
          <w:lang w:eastAsia="zh-CN"/>
          <w14:textFill>
            <w14:solidFill>
              <w14:schemeClr w14:val="tx1">
                <w14:lumMod w14:val="95000"/>
                <w14:lumOff w14:val="5000"/>
              </w14:schemeClr>
            </w14:solidFill>
          </w14:textFill>
        </w:rPr>
        <w:t>的</w:t>
      </w:r>
      <w:r>
        <w:rPr>
          <w:rFonts w:hint="eastAsia" w:ascii="宋体" w:hAnsi="宋体" w:eastAsia="宋体" w:cs="宋体"/>
          <w:bCs/>
          <w:color w:val="0D0D0D" w:themeColor="text1" w:themeTint="F2"/>
          <w:sz w:val="24"/>
          <w:szCs w:val="24"/>
          <w14:textFill>
            <w14:solidFill>
              <w14:schemeClr w14:val="tx1">
                <w14:lumMod w14:val="95000"/>
                <w14:lumOff w14:val="5000"/>
              </w14:schemeClr>
            </w14:solidFill>
          </w14:textFill>
        </w:rPr>
        <w:t>信息时代发展以及新工科的社会需求，德、智、体、美、劳全面发展，掌握物联网工程专业所需要的数学、物理、计算机科学与技术以及电子科学与技术等学科的相关基础理论、系统的物联网工程专业知识和应用开发技能，具备软硬并重以软为主的物联网应用系统的设计与开发能力，能在物联网各个应用领域相关企事业单位，从事物联网应用系统的研究开发、生产制造、工程实施以及运维管理等工作的高素质应用型人才。</w:t>
      </w:r>
    </w:p>
    <w:p>
      <w:pPr>
        <w:pStyle w:val="6"/>
        <w:widowControl w:val="0"/>
        <w:shd w:val="clear"/>
        <w:spacing w:before="0" w:beforeAutospacing="0" w:after="312" w:afterLines="100" w:afterAutospacing="0" w:line="240" w:lineRule="auto"/>
        <w:jc w:val="center"/>
        <w:outlineLvl w:val="1"/>
        <w:rPr>
          <w:rStyle w:val="9"/>
          <w:rFonts w:hint="default" w:ascii="华文中宋" w:hAnsi="华文中宋" w:eastAsia="华文中宋" w:cs="Times New Roman"/>
          <w:b w:val="0"/>
          <w:bCs w:val="0"/>
          <w:sz w:val="40"/>
          <w:szCs w:val="40"/>
          <w:lang w:val="en-US" w:eastAsia="zh-CN"/>
        </w:rPr>
      </w:pPr>
      <w:bookmarkStart w:id="9" w:name="_Toc25184"/>
      <w:r>
        <w:rPr>
          <w:rStyle w:val="9"/>
          <w:rFonts w:hint="eastAsia" w:ascii="华文中宋" w:hAnsi="华文中宋" w:eastAsia="华文中宋" w:cs="Times New Roman"/>
          <w:b w:val="0"/>
          <w:bCs w:val="0"/>
          <w:sz w:val="40"/>
          <w:szCs w:val="40"/>
          <w:lang w:val="en-US" w:eastAsia="zh-CN"/>
        </w:rPr>
        <w:t>（七）音乐与舞蹈</w:t>
      </w:r>
      <w:r>
        <w:rPr>
          <w:rStyle w:val="9"/>
          <w:rFonts w:hint="default" w:ascii="华文中宋" w:hAnsi="华文中宋" w:eastAsia="华文中宋" w:cs="Times New Roman"/>
          <w:b w:val="0"/>
          <w:bCs w:val="0"/>
          <w:sz w:val="40"/>
          <w:szCs w:val="40"/>
          <w:lang w:val="en-US" w:eastAsia="zh-CN"/>
        </w:rPr>
        <w:t>学院</w:t>
      </w:r>
      <w:bookmarkEnd w:id="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湖南城市学院音乐与舞蹈学院前身为创办于1970年的益阳师范专科学校艺体科，2002年益阳师范高等专科学校和湖南城建高等专科学校合并成立湖南城市学院，设立了音乐系。2004年，和美术与艺术设计系合并成立艺术学院，一年后因学科建设需要，分开发展，并于2011年，升级为音乐学院。2017年，再次组建艺术学院，2022年，学校“十四五”发展需要，再次分设为音乐与舞蹈学院。</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学院2002年开始招收本科专业，现有音乐与舞蹈学一级学科，有音乐学（省一流专业）、音乐表演、舞蹈表演等三个本科专业。设有音乐学系、音乐表演系与舞蹈系共三个系、一个实践教学部及一个公共艺术教研室。面向全国14个省市招生，在校学生近920人，毕业生就业率稳居95%以上。2008年音乐学专业被学校批准为重点建设学科，2010年被评为校级优势特色学科，2012年通过学校重点学科验收，并与湖南师范大学共建“硕士研究生”培养基地。经过50多年的发展，已建设成为一个依托“湖南省音乐实践教学示范中心</w:t>
      </w:r>
      <w:r>
        <w:rPr>
          <w:rFonts w:hint="eastAsia" w:ascii="宋体" w:hAnsi="宋体" w:cs="宋体"/>
          <w:bCs/>
          <w:color w:val="auto"/>
          <w:kern w:val="2"/>
          <w:sz w:val="24"/>
          <w:szCs w:val="24"/>
          <w:lang w:val="en-US" w:eastAsia="zh-CN" w:bidi="ar-SA"/>
        </w:rPr>
        <w:t>”“</w:t>
      </w:r>
      <w:r>
        <w:rPr>
          <w:rFonts w:hint="eastAsia" w:ascii="宋体" w:hAnsi="宋体" w:eastAsia="宋体" w:cs="宋体"/>
          <w:bCs/>
          <w:color w:val="auto"/>
          <w:kern w:val="2"/>
          <w:sz w:val="24"/>
          <w:szCs w:val="24"/>
          <w:lang w:val="en-US" w:eastAsia="zh-CN" w:bidi="ar-SA"/>
        </w:rPr>
        <w:t>湖南省音乐与舞蹈创新创业教育中心</w:t>
      </w:r>
      <w:r>
        <w:rPr>
          <w:rFonts w:hint="eastAsia" w:ascii="宋体" w:hAnsi="宋体" w:cs="宋体"/>
          <w:bCs/>
          <w:color w:val="auto"/>
          <w:kern w:val="2"/>
          <w:sz w:val="24"/>
          <w:szCs w:val="24"/>
          <w:lang w:val="en-US" w:eastAsia="zh-CN" w:bidi="ar-SA"/>
        </w:rPr>
        <w:t>”“</w:t>
      </w:r>
      <w:r>
        <w:rPr>
          <w:rFonts w:hint="eastAsia" w:ascii="宋体" w:hAnsi="宋体" w:eastAsia="宋体" w:cs="宋体"/>
          <w:bCs/>
          <w:color w:val="auto"/>
          <w:kern w:val="2"/>
          <w:sz w:val="24"/>
          <w:szCs w:val="24"/>
          <w:lang w:val="en-US" w:eastAsia="zh-CN" w:bidi="ar-SA"/>
        </w:rPr>
        <w:t>湖南省一流本科专业建设点”，集学科研究、人才培养、社会服务于一体的产学研用综合实体，并与国内外多所高校及众多行业内的企事业单位建立了广泛的联系、交流及合作渠道。</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学院目前有教职工63人，专职教师56人，外籍教师1人，外聘教师5人。专职教师中有教授3人、副教授12人、高级讲师3人、讲师40人、博士28人（含在读）、硕士以上学位教师52人、湖南省青年骨干教师1人、国家艺术基金人才培养项目2项。</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FF0000"/>
          <w:kern w:val="2"/>
          <w:sz w:val="24"/>
          <w:szCs w:val="24"/>
          <w:lang w:val="en-US" w:eastAsia="zh-CN" w:bidi="ar-SA"/>
        </w:rPr>
      </w:pPr>
      <w:r>
        <w:rPr>
          <w:rFonts w:hint="eastAsia" w:ascii="宋体" w:hAnsi="宋体" w:eastAsia="宋体" w:cs="宋体"/>
          <w:bCs/>
          <w:color w:val="auto"/>
          <w:kern w:val="2"/>
          <w:sz w:val="24"/>
          <w:szCs w:val="24"/>
          <w:lang w:val="en-US" w:eastAsia="zh-CN" w:bidi="ar-SA"/>
        </w:rPr>
        <w:t>近五年来，教师主持国家社科基金艺术学项目1项、教育部项目1项，省级项目34项、市厅级项目70余项，教师参加各级各类演出50余次，获国家级奖项10余项、省厅级奖项60余项；出版专著、教材29本；在各级期刊发表论文300余篇，其中在CSSCI、ssci、sci等核心期刊发表论文或作品30余篇、EI收录3篇、CPCI-S收录10篇；获得发明专利4个、实用新型专利86个。</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音乐学（四年制，170人）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主修课程：</w:t>
      </w:r>
      <w:r>
        <w:rPr>
          <w:rFonts w:hint="default" w:ascii="Times New Roman" w:hAnsi="Times New Roman" w:eastAsia="宋体" w:cs="Times New Roman"/>
          <w:sz w:val="24"/>
        </w:rPr>
        <w:t>心理学基础、教育学基础、三字基础、普通话与教师口语、教育政策法规与教师职业道德、班级管理与主题活动设计、艺术概论、音乐教育史、现代音乐教育技术、中小学音乐学科教学论、中小学音乐课程标准与教材分析、中小学音乐课程教学设计、小型合奏（唱）编配法、伴奏与弹唱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适用范围：</w:t>
      </w:r>
      <w:r>
        <w:rPr>
          <w:rFonts w:hint="default" w:ascii="Times New Roman" w:hAnsi="Times New Roman" w:eastAsia="宋体" w:cs="Times New Roman"/>
          <w:sz w:val="24"/>
        </w:rPr>
        <w:t>培养能够适应社会发展需要、德智体全面发展的，具备一定的音乐理论知识，掌握扎实的音乐实践技能，毕业后能在中小学教育、文化部门、社会文艺团体、企事业单位从事音乐教育教学、文艺活动策划与组织管理、音乐编辑与评论等工作的高素质应用型人才。</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舞蹈表演（四年制，62人）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主修课程：</w:t>
      </w:r>
      <w:r>
        <w:rPr>
          <w:rFonts w:hint="default" w:ascii="Times New Roman" w:hAnsi="Times New Roman" w:eastAsia="宋体" w:cs="Times New Roman"/>
          <w:sz w:val="24"/>
        </w:rPr>
        <w:t>中国舞蹈史与作品赏析、外国舞蹈史与作品赏析、艺术概论、音乐基础理论、芭蕾舞基础训练、中国古典舞基础训练、现代舞基础训练、中国民族民间舞、中国古典舞身韵、舞蹈编导理论与技法、舞蹈教学法等。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适用范围：</w:t>
      </w:r>
      <w:r>
        <w:rPr>
          <w:rFonts w:hint="default" w:ascii="Times New Roman" w:hAnsi="Times New Roman" w:eastAsia="宋体" w:cs="Times New Roman"/>
          <w:sz w:val="24"/>
        </w:rPr>
        <w:t>培养具有较高文化底蕴和人文与艺术素养，集表演、教学、编导和管理“四位一体”式的，能在各级文化单位、艺术机构、各类学校从事舞蹈表演与教学、创作与研究、策划与管理的高素质应用型人才。</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10" w:name="_Toc16038"/>
      <w:r>
        <w:rPr>
          <w:rStyle w:val="9"/>
          <w:rFonts w:hint="eastAsia" w:ascii="华文中宋" w:hAnsi="华文中宋" w:eastAsia="华文中宋" w:cs="Times New Roman"/>
          <w:b w:val="0"/>
          <w:bCs w:val="0"/>
          <w:sz w:val="40"/>
          <w:szCs w:val="40"/>
          <w:lang w:val="en-US" w:eastAsia="zh-CN"/>
        </w:rPr>
        <w:t>（八）美术与设计学院/国际教育学院</w:t>
      </w:r>
      <w:bookmarkEnd w:id="1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bCs/>
          <w:kern w:val="2"/>
          <w:sz w:val="24"/>
          <w:szCs w:val="24"/>
          <w:lang w:val="en-US" w:eastAsia="zh-CN" w:bidi="ar-SA"/>
        </w:rPr>
      </w:pPr>
      <w:r>
        <w:rPr>
          <w:rFonts w:hint="default" w:asciiTheme="minorEastAsia" w:hAnsiTheme="minorEastAsia" w:eastAsiaTheme="minorEastAsia" w:cstheme="minorEastAsia"/>
          <w:bCs/>
          <w:kern w:val="2"/>
          <w:sz w:val="24"/>
          <w:szCs w:val="24"/>
          <w:lang w:val="en-US" w:eastAsia="zh-CN" w:bidi="ar-SA"/>
        </w:rPr>
        <w:t>湖南城市学院美术与设计学院/国际教育学院前身为创办于1970年的益阳师范专科学校艺体科，2002年益阳师范高等专科学校和湖南城建高等专科学校合并成立湖南城市学院，分别设立了美术与艺术设计系和音乐系。2004年，美术与艺术设计系和音乐系合并成立艺术学院，一年后因学科发展需要，艺术学院分解为美术与艺术设计系和音乐系。2011年，分别升级为美术与艺术设计学院和音乐学院。2017年，再次组建艺术学院。2019年初，学校成立国际教育学院，与艺术学院合署办公，2019年底国际教育学院单列，并与国际合作与交流中心/港澳台事务办合署办公。2022年，学校十四五发展需要，成立美术与设计学院/国际教育学院。</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bCs/>
          <w:kern w:val="2"/>
          <w:sz w:val="24"/>
          <w:szCs w:val="24"/>
          <w:lang w:val="en-US" w:eastAsia="zh-CN" w:bidi="ar-SA"/>
        </w:rPr>
      </w:pPr>
      <w:r>
        <w:rPr>
          <w:rFonts w:hint="default" w:asciiTheme="minorEastAsia" w:hAnsiTheme="minorEastAsia" w:eastAsiaTheme="minorEastAsia" w:cstheme="minorEastAsia"/>
          <w:bCs/>
          <w:kern w:val="2"/>
          <w:sz w:val="24"/>
          <w:szCs w:val="24"/>
          <w:lang w:val="en-US" w:eastAsia="zh-CN" w:bidi="ar-SA"/>
        </w:rPr>
        <w:t>学院2002年开始招收本科专业，现有美术学、设计学两个一级学科，有视觉传达设计（省一流专业）、环境设计、美术学三个本科专业。设有视觉传达设计系、环境设计系、美术系三个系、一个实践教学部。面向全国14个省市招生，在校学生近1</w:t>
      </w:r>
      <w:r>
        <w:rPr>
          <w:rFonts w:hint="eastAsia" w:asciiTheme="minorEastAsia" w:hAnsiTheme="minorEastAsia" w:eastAsiaTheme="minorEastAsia" w:cstheme="minorEastAsia"/>
          <w:bCs/>
          <w:kern w:val="2"/>
          <w:sz w:val="24"/>
          <w:szCs w:val="24"/>
          <w:lang w:val="en-US" w:eastAsia="zh-CN" w:bidi="ar-SA"/>
        </w:rPr>
        <w:t>6</w:t>
      </w:r>
      <w:r>
        <w:rPr>
          <w:rFonts w:hint="default" w:asciiTheme="minorEastAsia" w:hAnsiTheme="minorEastAsia" w:eastAsiaTheme="minorEastAsia" w:cstheme="minorEastAsia"/>
          <w:bCs/>
          <w:kern w:val="2"/>
          <w:sz w:val="24"/>
          <w:szCs w:val="24"/>
          <w:lang w:val="en-US" w:eastAsia="zh-CN" w:bidi="ar-SA"/>
        </w:rPr>
        <w:t>00人，毕业生就业率稳居95%以上。</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bCs/>
          <w:kern w:val="2"/>
          <w:sz w:val="24"/>
          <w:szCs w:val="24"/>
          <w:lang w:val="en-US" w:eastAsia="zh-CN" w:bidi="ar-SA"/>
        </w:rPr>
      </w:pPr>
      <w:r>
        <w:rPr>
          <w:rFonts w:hint="default" w:asciiTheme="minorEastAsia" w:hAnsiTheme="minorEastAsia" w:eastAsiaTheme="minorEastAsia" w:cstheme="minorEastAsia"/>
          <w:bCs/>
          <w:kern w:val="2"/>
          <w:sz w:val="24"/>
          <w:szCs w:val="24"/>
          <w:lang w:val="en-US" w:eastAsia="zh-CN" w:bidi="ar-SA"/>
        </w:rPr>
        <w:t>学院师资力量雄厚</w:t>
      </w:r>
      <w:r>
        <w:rPr>
          <w:rFonts w:hint="eastAsia" w:asciiTheme="minorEastAsia" w:hAnsiTheme="minorEastAsia" w:eastAsiaTheme="minorEastAsia" w:cstheme="minorEastAsia"/>
          <w:bCs/>
          <w:kern w:val="2"/>
          <w:sz w:val="24"/>
          <w:szCs w:val="24"/>
          <w:lang w:val="en-US" w:eastAsia="zh-CN" w:bidi="ar-SA"/>
        </w:rPr>
        <w:t>，现</w:t>
      </w:r>
      <w:r>
        <w:rPr>
          <w:rFonts w:hint="default" w:asciiTheme="minorEastAsia" w:hAnsiTheme="minorEastAsia" w:eastAsiaTheme="minorEastAsia" w:cstheme="minorEastAsia"/>
          <w:bCs/>
          <w:kern w:val="2"/>
          <w:sz w:val="24"/>
          <w:szCs w:val="24"/>
          <w:lang w:val="en-US" w:eastAsia="zh-CN" w:bidi="ar-SA"/>
        </w:rPr>
        <w:t>有教职工7</w:t>
      </w:r>
      <w:r>
        <w:rPr>
          <w:rFonts w:hint="eastAsia" w:asciiTheme="minorEastAsia" w:hAnsiTheme="minorEastAsia" w:eastAsiaTheme="minorEastAsia" w:cstheme="minorEastAsia"/>
          <w:bCs/>
          <w:kern w:val="2"/>
          <w:sz w:val="24"/>
          <w:szCs w:val="24"/>
          <w:lang w:val="en-US" w:eastAsia="zh-CN" w:bidi="ar-SA"/>
        </w:rPr>
        <w:t>9</w:t>
      </w:r>
      <w:r>
        <w:rPr>
          <w:rFonts w:hint="default" w:asciiTheme="minorEastAsia" w:hAnsiTheme="minorEastAsia" w:eastAsiaTheme="minorEastAsia" w:cstheme="minorEastAsia"/>
          <w:bCs/>
          <w:kern w:val="2"/>
          <w:sz w:val="24"/>
          <w:szCs w:val="24"/>
          <w:lang w:val="en-US" w:eastAsia="zh-CN" w:bidi="ar-SA"/>
        </w:rPr>
        <w:t>人，专职教师7</w:t>
      </w:r>
      <w:r>
        <w:rPr>
          <w:rFonts w:hint="eastAsia" w:asciiTheme="minorEastAsia" w:hAnsiTheme="minorEastAsia" w:eastAsiaTheme="minorEastAsia" w:cstheme="minorEastAsia"/>
          <w:bCs/>
          <w:kern w:val="2"/>
          <w:sz w:val="24"/>
          <w:szCs w:val="24"/>
          <w:lang w:val="en-US" w:eastAsia="zh-CN" w:bidi="ar-SA"/>
        </w:rPr>
        <w:t>4</w:t>
      </w:r>
      <w:r>
        <w:rPr>
          <w:rFonts w:hint="default" w:asciiTheme="minorEastAsia" w:hAnsiTheme="minorEastAsia" w:eastAsiaTheme="minorEastAsia" w:cstheme="minorEastAsia"/>
          <w:bCs/>
          <w:kern w:val="2"/>
          <w:sz w:val="24"/>
          <w:szCs w:val="24"/>
          <w:lang w:val="en-US" w:eastAsia="zh-CN" w:bidi="ar-SA"/>
        </w:rPr>
        <w:t>人，外籍教师1</w:t>
      </w:r>
      <w:r>
        <w:rPr>
          <w:rFonts w:hint="eastAsia" w:asciiTheme="minorEastAsia" w:hAnsiTheme="minorEastAsia" w:eastAsiaTheme="minorEastAsia" w:cstheme="minorEastAsia"/>
          <w:bCs/>
          <w:kern w:val="2"/>
          <w:sz w:val="24"/>
          <w:szCs w:val="24"/>
          <w:lang w:val="en-US" w:eastAsia="zh-CN" w:bidi="ar-SA"/>
        </w:rPr>
        <w:t>0</w:t>
      </w:r>
      <w:r>
        <w:rPr>
          <w:rFonts w:hint="default" w:asciiTheme="minorEastAsia" w:hAnsiTheme="minorEastAsia" w:eastAsiaTheme="minorEastAsia" w:cstheme="minorEastAsia"/>
          <w:bCs/>
          <w:kern w:val="2"/>
          <w:sz w:val="24"/>
          <w:szCs w:val="24"/>
          <w:lang w:val="en-US" w:eastAsia="zh-CN" w:bidi="ar-SA"/>
        </w:rPr>
        <w:t>人（视觉传达设计系中外合作办学项目），外聘教师22人。专职教师中有副高以上职称教师</w:t>
      </w:r>
      <w:r>
        <w:rPr>
          <w:rFonts w:hint="eastAsia" w:asciiTheme="minorEastAsia" w:hAnsiTheme="minorEastAsia" w:eastAsiaTheme="minorEastAsia" w:cstheme="minorEastAsia"/>
          <w:bCs/>
          <w:kern w:val="2"/>
          <w:sz w:val="24"/>
          <w:szCs w:val="24"/>
          <w:lang w:val="en-US" w:eastAsia="zh-CN" w:bidi="ar-SA"/>
        </w:rPr>
        <w:t>24</w:t>
      </w:r>
      <w:r>
        <w:rPr>
          <w:rFonts w:hint="default" w:asciiTheme="minorEastAsia" w:hAnsiTheme="minorEastAsia" w:eastAsiaTheme="minorEastAsia" w:cstheme="minorEastAsia"/>
          <w:bCs/>
          <w:kern w:val="2"/>
          <w:sz w:val="24"/>
          <w:szCs w:val="24"/>
          <w:lang w:val="en-US" w:eastAsia="zh-CN" w:bidi="ar-SA"/>
        </w:rPr>
        <w:t>人、高级讲师3人、讲师4</w:t>
      </w:r>
      <w:r>
        <w:rPr>
          <w:rFonts w:hint="eastAsia" w:asciiTheme="minorEastAsia" w:hAnsiTheme="minorEastAsia" w:eastAsiaTheme="minorEastAsia" w:cstheme="minorEastAsia"/>
          <w:bCs/>
          <w:kern w:val="2"/>
          <w:sz w:val="24"/>
          <w:szCs w:val="24"/>
          <w:lang w:val="en-US" w:eastAsia="zh-CN" w:bidi="ar-SA"/>
        </w:rPr>
        <w:t>5</w:t>
      </w:r>
      <w:r>
        <w:rPr>
          <w:rFonts w:hint="default" w:asciiTheme="minorEastAsia" w:hAnsiTheme="minorEastAsia" w:eastAsiaTheme="minorEastAsia" w:cstheme="minorEastAsia"/>
          <w:bCs/>
          <w:kern w:val="2"/>
          <w:sz w:val="24"/>
          <w:szCs w:val="24"/>
          <w:lang w:val="en-US" w:eastAsia="zh-CN" w:bidi="ar-SA"/>
        </w:rPr>
        <w:t>人、博士</w:t>
      </w:r>
      <w:r>
        <w:rPr>
          <w:rFonts w:hint="eastAsia" w:asciiTheme="minorEastAsia" w:hAnsiTheme="minorEastAsia" w:eastAsiaTheme="minorEastAsia" w:cstheme="minorEastAsia"/>
          <w:bCs/>
          <w:kern w:val="2"/>
          <w:sz w:val="24"/>
          <w:szCs w:val="24"/>
          <w:lang w:val="en-US" w:eastAsia="zh-CN" w:bidi="ar-SA"/>
        </w:rPr>
        <w:t>14</w:t>
      </w:r>
      <w:r>
        <w:rPr>
          <w:rFonts w:hint="default" w:asciiTheme="minorEastAsia" w:hAnsiTheme="minorEastAsia" w:eastAsiaTheme="minorEastAsia" w:cstheme="minorEastAsia"/>
          <w:bCs/>
          <w:kern w:val="2"/>
          <w:sz w:val="24"/>
          <w:szCs w:val="24"/>
          <w:lang w:val="en-US" w:eastAsia="zh-CN" w:bidi="ar-SA"/>
        </w:rPr>
        <w:t>人、在读博士</w:t>
      </w:r>
      <w:r>
        <w:rPr>
          <w:rFonts w:hint="eastAsia" w:asciiTheme="minorEastAsia" w:hAnsiTheme="minorEastAsia" w:eastAsiaTheme="minorEastAsia" w:cstheme="minorEastAsia"/>
          <w:bCs/>
          <w:kern w:val="2"/>
          <w:sz w:val="24"/>
          <w:szCs w:val="24"/>
          <w:lang w:val="en-US" w:eastAsia="zh-CN" w:bidi="ar-SA"/>
        </w:rPr>
        <w:t>5</w:t>
      </w:r>
      <w:r>
        <w:rPr>
          <w:rFonts w:hint="default" w:asciiTheme="minorEastAsia" w:hAnsiTheme="minorEastAsia" w:eastAsiaTheme="minorEastAsia" w:cstheme="minorEastAsia"/>
          <w:bCs/>
          <w:kern w:val="2"/>
          <w:sz w:val="24"/>
          <w:szCs w:val="24"/>
          <w:lang w:val="en-US" w:eastAsia="zh-CN" w:bidi="ar-SA"/>
        </w:rPr>
        <w:t>人、硕士以上学位教师53人、湖南省“121”人才1人、全省最美基层团干1人。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bCs/>
          <w:kern w:val="2"/>
          <w:sz w:val="24"/>
          <w:szCs w:val="24"/>
          <w:lang w:val="en-US" w:eastAsia="zh-CN" w:bidi="ar-SA"/>
        </w:rPr>
      </w:pPr>
      <w:r>
        <w:rPr>
          <w:rFonts w:hint="default" w:asciiTheme="minorEastAsia" w:hAnsiTheme="minorEastAsia" w:eastAsiaTheme="minorEastAsia" w:cstheme="minorEastAsia"/>
          <w:bCs/>
          <w:kern w:val="2"/>
          <w:sz w:val="24"/>
          <w:szCs w:val="24"/>
          <w:lang w:val="en-US" w:eastAsia="zh-CN" w:bidi="ar-SA"/>
        </w:rPr>
        <w:t>学院拥有湖南省级湖湘传统美术研究基地，建有羊舞岭窑非遗传承推广实训基地。另有视觉传达产学研基地、苗族造型文化研究所、</w:t>
      </w:r>
      <w:r>
        <w:rPr>
          <w:rFonts w:hint="eastAsia" w:asciiTheme="minorEastAsia" w:hAnsiTheme="minorEastAsia" w:eastAsiaTheme="minorEastAsia" w:cstheme="minorEastAsia"/>
          <w:bCs/>
          <w:kern w:val="2"/>
          <w:sz w:val="24"/>
          <w:szCs w:val="24"/>
          <w:lang w:val="en-US" w:eastAsia="zh-CN" w:bidi="ar-SA"/>
        </w:rPr>
        <w:t>外语复合型人才创新创业教育中心三</w:t>
      </w:r>
      <w:r>
        <w:rPr>
          <w:rFonts w:hint="default" w:asciiTheme="minorEastAsia" w:hAnsiTheme="minorEastAsia" w:eastAsiaTheme="minorEastAsia" w:cstheme="minorEastAsia"/>
          <w:bCs/>
          <w:kern w:val="2"/>
          <w:sz w:val="24"/>
          <w:szCs w:val="24"/>
          <w:lang w:val="en-US" w:eastAsia="zh-CN" w:bidi="ar-SA"/>
        </w:rPr>
        <w:t>个校级学科建设平台。</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环境设计（室内设计方向，四年制，72人）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rPr>
        <w:t>主修课程：</w:t>
      </w:r>
      <w:r>
        <w:rPr>
          <w:rFonts w:hint="eastAsia" w:ascii="宋体" w:hAnsi="宋体" w:eastAsia="宋体" w:cs="宋体"/>
          <w:sz w:val="24"/>
        </w:rPr>
        <w:t>设计素描与色彩、三大构成、CAD制图、人体工程学、中外建筑史、3DSMAX、公共艺术设计、装饰概预算、景观设计基础、表现技法、居住空间设计、建筑设计初步、装饰材料与构造、办公空间设计、餐饮空间设计、建筑方案设计与表现、照明设计、酒店设计、博展室内空间设计、室内软装设计、建筑模型制作与工艺、摄影、中国传统装饰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rPr>
        <w:t>适用范围：</w:t>
      </w:r>
      <w:r>
        <w:rPr>
          <w:rFonts w:hint="eastAsia" w:ascii="宋体" w:hAnsi="宋体" w:eastAsia="宋体" w:cs="宋体"/>
          <w:sz w:val="24"/>
        </w:rPr>
        <w:t>重点培养德智体全面发展，具有良好职业道德和人文素养，具有创意能力和设计实践能力，能在环境设计机构从事居住空间设计、公共建筑室内设计、展示设计等，并具备项目策划与经营管理工作能力的高素质应用型人才。</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环境设计（景观设计方向，四年制，52人）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rPr>
        <w:t>主修课程：</w:t>
      </w:r>
      <w:r>
        <w:rPr>
          <w:rFonts w:hint="eastAsia" w:ascii="宋体" w:hAnsi="宋体" w:eastAsia="宋体" w:cs="宋体"/>
          <w:sz w:val="24"/>
        </w:rPr>
        <w:t>设计素描与色彩、三大构成、CAD制图、人体工程学、中外建筑史、3DSMAX、公共艺术设计、装饰概预算、景观设计基础、表现技法、居住空间设计、建筑设计初步、装饰材料与构造、景观绿化设计、建筑方案设计与表现、住宅区景观设计、城市规划原理（详规）、海绵城市设计、景观生态学、城市空间景观设计、建筑模型制作与工艺、摄影、中国传统装饰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sz w:val="24"/>
        </w:rPr>
      </w:pPr>
      <w:r>
        <w:rPr>
          <w:rFonts w:hint="eastAsia" w:ascii="宋体" w:hAnsi="宋体" w:eastAsia="宋体" w:cs="宋体"/>
          <w:b/>
          <w:bCs/>
          <w:sz w:val="24"/>
        </w:rPr>
        <w:t>适用范围：</w:t>
      </w:r>
      <w:r>
        <w:rPr>
          <w:rFonts w:hint="eastAsia" w:ascii="宋体" w:hAnsi="宋体" w:eastAsia="宋体" w:cs="宋体"/>
          <w:sz w:val="24"/>
        </w:rPr>
        <w:t>重点培养德智体全面发展，具有良好职业道德和人文素养，具有创意能力和设计实践能力，能在环境设计机构从事城乡环境景观与社区景观设计、园林设计等，并具备项目策划与经营管理工作能力的高素质应用型人才。</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视觉传达设计（四年制，217人，其中中外合作办学项目97人）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主修课程：</w:t>
      </w:r>
      <w:r>
        <w:rPr>
          <w:rFonts w:hint="default" w:ascii="Times New Roman" w:hAnsi="Times New Roman" w:eastAsia="宋体" w:cs="Times New Roman"/>
          <w:sz w:val="24"/>
        </w:rPr>
        <w:t>包装结构与容器、信息设计、书籍装帧设计、插画设计、品牌设计、广告设计、包装设计、原动画设计、动画设计与制作、文创产品设计、界面动效设计、UI设计等。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适用范围：</w:t>
      </w:r>
      <w:r>
        <w:rPr>
          <w:rFonts w:hint="default" w:ascii="Times New Roman" w:hAnsi="Times New Roman" w:eastAsia="宋体" w:cs="Times New Roman"/>
          <w:sz w:val="24"/>
        </w:rPr>
        <w:t>重点培养德、智、体、美全面发展，掌握视觉传达设计的基本理论和基本技能，具备现代艺术设计的创意思维能力与实践操作能力，能够在视觉传播领域从事出版物设计、企业形象设计、包装设计、广告设计、数字影像以及多媒体艺术等方面工作的应用型人才。</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美术学（装饰方向，四年制，30人）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主修课程：</w:t>
      </w:r>
      <w:r>
        <w:rPr>
          <w:rFonts w:hint="default" w:ascii="Times New Roman" w:hAnsi="Times New Roman" w:eastAsia="宋体" w:cs="Times New Roman"/>
          <w:sz w:val="24"/>
        </w:rPr>
        <w:t>美术概论、中外美术史、透视学、解剖学、素描、色彩、艺术构成、书法、雕塑、陶艺、壁画、民间装饰艺术、装饰绘画、计算机艺术设计、平面设计。主要实践性环节有：风景写生、认识实习、毕业考察、毕业实习。</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适用范围：</w:t>
      </w:r>
      <w:r>
        <w:rPr>
          <w:rFonts w:hint="default" w:ascii="Times New Roman" w:hAnsi="Times New Roman" w:eastAsia="宋体" w:cs="Times New Roman"/>
          <w:sz w:val="24"/>
        </w:rPr>
        <w:t>能适应社会经济发展需求，具有良好的专业和人文素养，能在各文创企业、专业文艺团体、企事业单位、中小学及美术培训等机构从事美术创作、装饰艺术设计、文艺宣传、艺术展演、美术教育教学等工作的高素质应用型人才。</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美术学（绘画方向，四年制，59人）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rPr>
      </w:pPr>
      <w:r>
        <w:rPr>
          <w:rFonts w:hint="default" w:ascii="Times New Roman" w:hAnsi="Times New Roman" w:eastAsia="宋体" w:cs="Times New Roman"/>
          <w:b/>
          <w:bCs/>
          <w:sz w:val="24"/>
        </w:rPr>
        <w:t>主修课程：</w:t>
      </w:r>
      <w:r>
        <w:rPr>
          <w:rFonts w:hint="default" w:ascii="Times New Roman" w:hAnsi="Times New Roman" w:eastAsia="宋体" w:cs="Times New Roman"/>
          <w:sz w:val="24"/>
        </w:rPr>
        <w:t>美术概论、中外美术史、透视学、解剖学、素描、色彩、艺术构成、书法、水彩、油画、白描、版画、陶艺、书法、工笔花鸟、写意花鸟、工笔人物、写意人物、国画山水、中国画创作、中国画材料与技法、计算机艺术设计、平面设计。主要实践性环节有：色彩风景写生、中国山水画写生、教育实习、毕业考察、毕业实习。</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sz w:val="24"/>
          <w:lang w:eastAsia="zh-CN"/>
        </w:rPr>
        <w:sectPr>
          <w:pgSz w:w="11906" w:h="16838"/>
          <w:pgMar w:top="1440" w:right="1800" w:bottom="1440" w:left="1800" w:header="851" w:footer="992" w:gutter="0"/>
          <w:pgNumType w:fmt="decimal"/>
          <w:cols w:space="0" w:num="1"/>
          <w:rtlGutter w:val="0"/>
          <w:docGrid w:type="lines" w:linePitch="312" w:charSpace="0"/>
        </w:sectPr>
      </w:pPr>
      <w:r>
        <w:rPr>
          <w:rFonts w:hint="default" w:ascii="Times New Roman" w:hAnsi="Times New Roman" w:eastAsia="宋体" w:cs="Times New Roman"/>
          <w:b/>
          <w:bCs/>
          <w:sz w:val="24"/>
        </w:rPr>
        <w:t>适用范围：</w:t>
      </w:r>
      <w:r>
        <w:rPr>
          <w:rFonts w:hint="default" w:ascii="Times New Roman" w:hAnsi="Times New Roman" w:eastAsia="宋体" w:cs="Times New Roman"/>
          <w:sz w:val="24"/>
        </w:rPr>
        <w:t>培养能适应社会经济发展需求，具有良好的专业和人文素养，能在各文创企业、专业文艺团体、企事业单位、中小学及美术培训等机构从事美术创作、文艺宣传、艺术展演、美术教育教学等工作的高素质应用型人才。</w:t>
      </w:r>
    </w:p>
    <w:p>
      <w:pPr>
        <w:pStyle w:val="6"/>
        <w:widowControl w:val="0"/>
        <w:shd w:val="clear"/>
        <w:spacing w:before="0" w:beforeAutospacing="0" w:after="312" w:afterLines="100" w:afterAutospacing="0" w:line="240" w:lineRule="auto"/>
        <w:jc w:val="center"/>
        <w:outlineLvl w:val="1"/>
        <w:rPr>
          <w:rStyle w:val="9"/>
          <w:rFonts w:hint="default" w:ascii="华文中宋" w:hAnsi="华文中宋" w:eastAsia="华文中宋" w:cs="Times New Roman"/>
          <w:b w:val="0"/>
          <w:bCs w:val="0"/>
          <w:sz w:val="40"/>
          <w:szCs w:val="40"/>
          <w:lang w:val="en-US" w:eastAsia="zh-CN"/>
        </w:rPr>
      </w:pPr>
      <w:bookmarkStart w:id="11" w:name="_Toc68"/>
      <w:bookmarkStart w:id="12" w:name="_Toc4622"/>
      <w:r>
        <w:rPr>
          <w:rStyle w:val="9"/>
          <w:rFonts w:hint="eastAsia" w:ascii="华文中宋" w:hAnsi="华文中宋" w:eastAsia="华文中宋" w:cs="Times New Roman"/>
          <w:b w:val="0"/>
          <w:bCs w:val="0"/>
          <w:sz w:val="40"/>
          <w:szCs w:val="40"/>
          <w:lang w:val="en-US" w:eastAsia="zh-CN"/>
        </w:rPr>
        <w:t>（九）材料与化学工程学院</w:t>
      </w:r>
      <w:bookmarkEnd w:id="11"/>
      <w:bookmarkEnd w:id="12"/>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材料与化学工程学院有近50年的办学历史。现有化学工程与工艺、环境工程、高分子材料与工程、复合材料与工程4个本科招生专业，具有鲜明的化工、材料、环保行业优势，形成了多学科融合、产学研用结合的特色。</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学院现有教职工6</w:t>
      </w:r>
      <w:r>
        <w:rPr>
          <w:rFonts w:hint="eastAsia" w:ascii="宋体" w:hAnsi="宋体" w:eastAsia="宋体" w:cs="宋体"/>
          <w:sz w:val="24"/>
          <w:szCs w:val="24"/>
          <w:lang w:val="en-US" w:eastAsia="zh-CN"/>
        </w:rPr>
        <w:t>2</w:t>
      </w:r>
      <w:r>
        <w:rPr>
          <w:rFonts w:hint="eastAsia" w:ascii="宋体" w:hAnsi="宋体" w:eastAsia="宋体" w:cs="宋体"/>
          <w:sz w:val="24"/>
          <w:szCs w:val="24"/>
        </w:rPr>
        <w:t>人，其中专任教师5</w:t>
      </w:r>
      <w:r>
        <w:rPr>
          <w:rFonts w:hint="eastAsia" w:ascii="宋体" w:hAnsi="宋体" w:eastAsia="宋体" w:cs="宋体"/>
          <w:sz w:val="24"/>
          <w:szCs w:val="24"/>
          <w:lang w:val="en-US" w:eastAsia="zh-CN"/>
        </w:rPr>
        <w:t>2</w:t>
      </w:r>
      <w:r>
        <w:rPr>
          <w:rFonts w:hint="eastAsia" w:ascii="宋体" w:hAnsi="宋体" w:eastAsia="宋体" w:cs="宋体"/>
          <w:sz w:val="24"/>
          <w:szCs w:val="24"/>
        </w:rPr>
        <w:t>人，教授1</w:t>
      </w:r>
      <w:r>
        <w:rPr>
          <w:rFonts w:hint="eastAsia" w:ascii="宋体" w:hAnsi="宋体" w:eastAsia="宋体" w:cs="宋体"/>
          <w:sz w:val="24"/>
          <w:szCs w:val="24"/>
          <w:lang w:val="en-US" w:eastAsia="zh-CN"/>
        </w:rPr>
        <w:t>2</w:t>
      </w:r>
      <w:r>
        <w:rPr>
          <w:rFonts w:hint="eastAsia" w:ascii="宋体" w:hAnsi="宋体" w:eastAsia="宋体" w:cs="宋体"/>
          <w:sz w:val="24"/>
          <w:szCs w:val="24"/>
        </w:rPr>
        <w:t>人、副教授1</w:t>
      </w:r>
      <w:r>
        <w:rPr>
          <w:rFonts w:hint="eastAsia" w:ascii="宋体" w:hAnsi="宋体" w:eastAsia="宋体" w:cs="宋体"/>
          <w:sz w:val="24"/>
          <w:szCs w:val="24"/>
          <w:lang w:val="en-US" w:eastAsia="zh-CN"/>
        </w:rPr>
        <w:t>7</w:t>
      </w:r>
      <w:r>
        <w:rPr>
          <w:rFonts w:hint="eastAsia" w:ascii="宋体" w:hAnsi="宋体" w:eastAsia="宋体" w:cs="宋体"/>
          <w:sz w:val="24"/>
          <w:szCs w:val="24"/>
        </w:rPr>
        <w:t>人，具有博士学位的教师3</w:t>
      </w:r>
      <w:r>
        <w:rPr>
          <w:rFonts w:hint="eastAsia" w:ascii="宋体" w:hAnsi="宋体" w:eastAsia="宋体" w:cs="宋体"/>
          <w:sz w:val="24"/>
          <w:szCs w:val="24"/>
          <w:lang w:val="en-US" w:eastAsia="zh-CN"/>
        </w:rPr>
        <w:t>9</w:t>
      </w:r>
      <w:r>
        <w:rPr>
          <w:rFonts w:hint="eastAsia" w:ascii="宋体" w:hAnsi="宋体" w:eastAsia="宋体" w:cs="宋体"/>
          <w:sz w:val="24"/>
          <w:szCs w:val="24"/>
        </w:rPr>
        <w:t>人，享受国务院特殊津贴专家1人，湖南省普通高校学科带头人1人，湖南省121人才工程人选2人，湖南省普通高校青年骨干教师11人，湖南省普通高校青年教师教学能手4人，湖南省优秀实验教师</w:t>
      </w:r>
      <w:r>
        <w:rPr>
          <w:rFonts w:hint="eastAsia" w:ascii="宋体" w:hAnsi="宋体" w:eastAsia="宋体" w:cs="宋体"/>
          <w:sz w:val="24"/>
          <w:szCs w:val="24"/>
          <w:lang w:val="en-US" w:eastAsia="zh-CN"/>
        </w:rPr>
        <w:t>1</w:t>
      </w:r>
      <w:r>
        <w:rPr>
          <w:rFonts w:hint="eastAsia" w:ascii="宋体" w:hAnsi="宋体" w:eastAsia="宋体" w:cs="宋体"/>
          <w:sz w:val="24"/>
          <w:szCs w:val="24"/>
        </w:rPr>
        <w:t>人。设有化工系、材料系、环境生物系、化学实验中心等4个基层教学单位。</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学院拥有“物理化学”国家双一流本科课程、“化学工程与技术”湖南省双一流应用特色学科、“化学工程与工艺</w:t>
      </w:r>
      <w:r>
        <w:rPr>
          <w:rFonts w:hint="eastAsia" w:ascii="宋体" w:hAnsi="宋体" w:cs="宋体"/>
          <w:sz w:val="24"/>
          <w:szCs w:val="24"/>
          <w:lang w:eastAsia="zh-CN"/>
        </w:rPr>
        <w:t>”“</w:t>
      </w:r>
      <w:r>
        <w:rPr>
          <w:rFonts w:hint="eastAsia" w:ascii="宋体" w:hAnsi="宋体" w:eastAsia="宋体" w:cs="宋体"/>
          <w:sz w:val="24"/>
          <w:szCs w:val="24"/>
        </w:rPr>
        <w:t>环境工程</w:t>
      </w:r>
      <w:r>
        <w:rPr>
          <w:rFonts w:hint="eastAsia" w:ascii="宋体" w:hAnsi="宋体" w:cs="宋体"/>
          <w:sz w:val="24"/>
          <w:szCs w:val="24"/>
          <w:lang w:eastAsia="zh-CN"/>
        </w:rPr>
        <w:t>”“</w:t>
      </w:r>
      <w:r>
        <w:rPr>
          <w:rFonts w:hint="eastAsia" w:ascii="宋体" w:hAnsi="宋体" w:eastAsia="宋体" w:cs="宋体"/>
          <w:sz w:val="24"/>
          <w:szCs w:val="24"/>
        </w:rPr>
        <w:t>高分子材料与工程”3个湖南省双一流专业、湖南省重点专业、特色专业、“黑茶金花”湖南省重点实验室、“全固态储能材料与器件”湖南省重点实验室、“茯茶冠突散囊菌（金花）”湖南省工程</w:t>
      </w:r>
      <w:r>
        <w:rPr>
          <w:rFonts w:hint="eastAsia" w:ascii="宋体" w:hAnsi="宋体" w:cs="宋体"/>
          <w:sz w:val="24"/>
          <w:szCs w:val="24"/>
          <w:lang w:eastAsia="zh-CN"/>
        </w:rPr>
        <w:t>研究</w:t>
      </w:r>
      <w:r>
        <w:rPr>
          <w:rFonts w:hint="eastAsia" w:ascii="宋体" w:hAnsi="宋体" w:eastAsia="宋体" w:cs="宋体"/>
          <w:sz w:val="24"/>
          <w:szCs w:val="24"/>
        </w:rPr>
        <w:t>中心、金花功能功效湖南省工程技术</w:t>
      </w:r>
      <w:r>
        <w:rPr>
          <w:rFonts w:hint="eastAsia" w:ascii="宋体" w:hAnsi="宋体" w:cs="宋体"/>
          <w:sz w:val="24"/>
          <w:szCs w:val="24"/>
          <w:lang w:eastAsia="zh-CN"/>
        </w:rPr>
        <w:t>研究中心</w:t>
      </w:r>
      <w:r>
        <w:rPr>
          <w:rFonts w:hint="eastAsia" w:ascii="宋体" w:hAnsi="宋体" w:eastAsia="宋体" w:cs="宋体"/>
          <w:sz w:val="24"/>
          <w:szCs w:val="24"/>
        </w:rPr>
        <w:t>、“村镇饮用水水质安全保障”湖南省工程技术研究中心等省级平台。设有基础化学实验室，化学工程、环境工程、微生物、材料工程专业实验室，以及标准化仿真实验室和生化中试生产车间，实验室总面积5000余平方米，仪器设备总价值1800余万元。此外，学院拥有稳定的校外实习基地、就业基地、产学研基地、校企合作人才培养基地</w:t>
      </w:r>
      <w:r>
        <w:rPr>
          <w:rFonts w:hint="eastAsia" w:ascii="宋体" w:hAnsi="宋体" w:eastAsia="宋体" w:cs="宋体"/>
          <w:sz w:val="24"/>
          <w:szCs w:val="24"/>
          <w:lang w:val="en-US" w:eastAsia="zh-CN"/>
        </w:rPr>
        <w:t>40</w:t>
      </w:r>
      <w:r>
        <w:rPr>
          <w:rFonts w:hint="eastAsia" w:ascii="宋体" w:hAnsi="宋体" w:eastAsia="宋体" w:cs="宋体"/>
          <w:sz w:val="24"/>
          <w:szCs w:val="24"/>
        </w:rPr>
        <w:t>余个。</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bookmarkStart w:id="13" w:name="_Toc5417"/>
      <w:r>
        <w:rPr>
          <w:rFonts w:hint="eastAsia" w:ascii="黑体" w:hAnsi="黑体" w:eastAsia="黑体" w:cs="黑体"/>
          <w:b w:val="0"/>
          <w:bCs/>
          <w:color w:val="auto"/>
          <w:sz w:val="28"/>
          <w:szCs w:val="28"/>
          <w:lang w:val="en-US" w:eastAsia="zh-CN"/>
        </w:rPr>
        <w:t>化学工程与工艺（四年制，103人）</w:t>
      </w:r>
      <w:bookmarkEnd w:id="13"/>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b/>
          <w:bCs/>
          <w:sz w:val="24"/>
          <w:szCs w:val="24"/>
        </w:rPr>
        <w:t>主修课程</w:t>
      </w:r>
      <w:r>
        <w:rPr>
          <w:rFonts w:hint="eastAsia" w:ascii="宋体" w:hAnsi="宋体" w:eastAsia="宋体" w:cs="宋体"/>
          <w:b/>
          <w:bCs/>
          <w:sz w:val="24"/>
          <w:szCs w:val="24"/>
        </w:rPr>
        <w:t>：</w:t>
      </w:r>
      <w:r>
        <w:rPr>
          <w:rFonts w:hint="eastAsia" w:ascii="宋体" w:hAnsi="宋体" w:eastAsia="宋体" w:cs="宋体"/>
          <w:sz w:val="24"/>
          <w:szCs w:val="24"/>
        </w:rPr>
        <w:t>高等数学、大学物理、线性代数、无机化学、有机化学、物理化学、分析化学、仪器分析、化工原理、化学反应工程、化工热力学、化工分离工程、化工工艺学、化工过程分析与合成、工业催化、工业分析等。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b/>
          <w:bCs/>
          <w:sz w:val="24"/>
          <w:szCs w:val="24"/>
        </w:rPr>
        <w:t>适用范围：</w:t>
      </w:r>
      <w:r>
        <w:rPr>
          <w:rFonts w:hint="eastAsia" w:ascii="宋体" w:hAnsi="宋体" w:eastAsia="宋体" w:cs="宋体"/>
          <w:sz w:val="24"/>
          <w:szCs w:val="24"/>
        </w:rPr>
        <w:t>能在化学化工、能源、环境、轻工、冶金、化工贸易等部门从事生产、设计、科研和产品开发、分析、管理、教学、营销等工作，也能在金融、商检、外贸、海关、公安、政府部门等从事相关工作。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bookmarkStart w:id="14" w:name="_Toc27092"/>
      <w:r>
        <w:rPr>
          <w:rFonts w:hint="eastAsia" w:ascii="黑体" w:hAnsi="黑体" w:eastAsia="黑体" w:cs="黑体"/>
          <w:b w:val="0"/>
          <w:bCs/>
          <w:color w:val="auto"/>
          <w:sz w:val="28"/>
          <w:szCs w:val="28"/>
          <w:lang w:val="en-US" w:eastAsia="zh-CN"/>
        </w:rPr>
        <w:t>环境工程（四年制，141人）</w:t>
      </w:r>
      <w:bookmarkEnd w:id="14"/>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b/>
          <w:bCs/>
          <w:sz w:val="24"/>
          <w:szCs w:val="24"/>
        </w:rPr>
        <w:t>主修课程：</w:t>
      </w:r>
      <w:r>
        <w:rPr>
          <w:rFonts w:hint="eastAsia" w:ascii="宋体" w:hAnsi="宋体" w:eastAsia="宋体" w:cs="宋体"/>
          <w:sz w:val="24"/>
          <w:szCs w:val="24"/>
        </w:rPr>
        <w:t>无机化学、有机化学、物理化学、分析化学、大学物理、仪器分析、工程制图与CAD、环境学概论、环境化学、环境工程原理、环境监测、环境生态学、环境微生物学、水污染控制工程、大气污染控制工程、固体废物处理与处置、物理性污染控制工程、环境影响评价、环境管理与规划。</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bCs/>
          <w:sz w:val="24"/>
          <w:szCs w:val="24"/>
        </w:rPr>
        <w:t>适用范围：</w:t>
      </w:r>
      <w:r>
        <w:rPr>
          <w:rFonts w:hint="eastAsia" w:ascii="宋体" w:hAnsi="宋体" w:eastAsia="宋体" w:cs="宋体"/>
          <w:sz w:val="24"/>
          <w:szCs w:val="24"/>
        </w:rPr>
        <w:t>能从事污染控制工程的设计、施工及运营、环境管理与规划、环境影响评价、污染物监测与分析，以及环境工程新技术、新工艺与新装备的研究和开发，能在环境管理部门、咨询单位、设计单位、工矿企业、科研单位等企事业单位从事环境工程设计与施工、环保管理与服务、环保教育和技术研究开发等方面的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高分子材料与工程（四年制，82人）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bCs/>
          <w:sz w:val="24"/>
          <w:szCs w:val="24"/>
        </w:rPr>
        <w:t>主修课程：</w:t>
      </w:r>
      <w:r>
        <w:rPr>
          <w:rFonts w:hint="eastAsia" w:ascii="宋体" w:hAnsi="宋体" w:eastAsia="宋体" w:cs="宋体"/>
          <w:sz w:val="24"/>
          <w:szCs w:val="24"/>
        </w:rPr>
        <w:t>高等数学、无机化学、有机化学、分析化学、仪器分析、物理化学、化工原理、高分子物理、高分子化学、聚合物成型工艺、高分子材料加工原理、聚合物流变学、高分子机械工程基础、胶粘剂和涂料、高分子材料研究方法、聚合物加工工程、塑料建筑材料与加工、高分子成型模具设计基础、高分子材料、材料科学基础、基础高分子物理实验、高分子化学实验、基础化学实验和高分子科学综合实验等。</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sz w:val="24"/>
          <w:szCs w:val="24"/>
        </w:rPr>
      </w:pPr>
      <w:r>
        <w:rPr>
          <w:rFonts w:hint="eastAsia"/>
          <w:b/>
          <w:bCs/>
          <w:sz w:val="24"/>
          <w:szCs w:val="24"/>
        </w:rPr>
        <w:t>适用</w:t>
      </w:r>
      <w:r>
        <w:rPr>
          <w:rFonts w:hint="eastAsia"/>
          <w:b/>
          <w:bCs/>
          <w:sz w:val="24"/>
          <w:szCs w:val="24"/>
          <w:lang w:val="en-US" w:eastAsia="zh-CN"/>
        </w:rPr>
        <w:t>范围</w:t>
      </w:r>
      <w:r>
        <w:rPr>
          <w:rFonts w:hint="eastAsia"/>
          <w:b/>
          <w:bCs/>
          <w:sz w:val="24"/>
          <w:szCs w:val="24"/>
        </w:rPr>
        <w:t>：</w:t>
      </w:r>
      <w:r>
        <w:rPr>
          <w:rFonts w:hint="eastAsia" w:ascii="宋体" w:hAnsi="宋体" w:eastAsia="宋体" w:cs="宋体"/>
          <w:b w:val="0"/>
          <w:bCs w:val="0"/>
          <w:sz w:val="24"/>
          <w:szCs w:val="24"/>
        </w:rPr>
        <w:t>能在航空航天、石油化工、建材、汽车、包装、军工、电子电器、轻纺及医药等系统的科研（设计）院所、企业从事塑料、橡胶、化纤、涂料、粘合剂、复合材料的合成、加工、应用、生产技术管理和市场开发等工作，以及为高新技术领域研究开发高性能材料、功能材料、生物医用材料、光电材料、精细高分子材料</w:t>
      </w:r>
      <w:r>
        <w:rPr>
          <w:rFonts w:hint="eastAsia" w:ascii="宋体" w:hAnsi="宋体" w:cs="宋体"/>
          <w:b w:val="0"/>
          <w:bCs w:val="0"/>
          <w:sz w:val="24"/>
          <w:szCs w:val="24"/>
          <w:lang w:eastAsia="zh-CN"/>
        </w:rPr>
        <w:t>和其他</w:t>
      </w:r>
      <w:r>
        <w:rPr>
          <w:rFonts w:hint="eastAsia" w:ascii="宋体" w:hAnsi="宋体" w:eastAsia="宋体" w:cs="宋体"/>
          <w:b w:val="0"/>
          <w:bCs w:val="0"/>
          <w:sz w:val="24"/>
          <w:szCs w:val="24"/>
        </w:rPr>
        <w:t>特种高分子材料，也可到高等院校从事教学、科研等工作。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复合材料与工程（四年制，46人）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b/>
          <w:bCs/>
          <w:sz w:val="24"/>
          <w:szCs w:val="24"/>
        </w:rPr>
        <w:t>主修课程：</w:t>
      </w:r>
      <w:r>
        <w:rPr>
          <w:rFonts w:hint="eastAsia" w:ascii="宋体" w:hAnsi="宋体" w:eastAsia="宋体" w:cs="宋体"/>
          <w:sz w:val="24"/>
          <w:szCs w:val="24"/>
        </w:rPr>
        <w:t>材料科学与工程、材料科学基础、高分子化学、高分子物理、复合材料原理、复合材料结构设计基础、复合材料制备与加工、复合材料研究与测试方法、化学电源、储能材料与电容器。主要专业实验：高分子化学实验、高分子物理实验、复合材料研究与测试方法实验、复合材料综合实验。主要专业实习（训）：复材认识实习</w:t>
      </w:r>
      <w:r>
        <w:rPr>
          <w:rFonts w:hint="eastAsia" w:ascii="宋体" w:hAnsi="宋体" w:eastAsia="宋体" w:cs="宋体"/>
          <w:sz w:val="24"/>
          <w:szCs w:val="24"/>
          <w:lang w:eastAsia="zh-CN"/>
        </w:rPr>
        <w:t>、</w:t>
      </w:r>
      <w:r>
        <w:rPr>
          <w:rFonts w:hint="eastAsia" w:ascii="宋体" w:hAnsi="宋体" w:eastAsia="宋体" w:cs="宋体"/>
          <w:sz w:val="24"/>
          <w:szCs w:val="24"/>
        </w:rPr>
        <w:t>复材生产实习、电工电子实训A、金工实训A、复合材料课程实践与社会调查。主要专业设计（论文</w:t>
      </w:r>
      <w:r>
        <w:rPr>
          <w:rFonts w:hint="eastAsia" w:ascii="宋体" w:hAnsi="宋体" w:cs="宋体"/>
          <w:sz w:val="24"/>
          <w:szCs w:val="24"/>
          <w:lang w:eastAsia="zh-CN"/>
        </w:rPr>
        <w:t>）</w:t>
      </w:r>
      <w:r>
        <w:rPr>
          <w:rFonts w:hint="eastAsia" w:ascii="宋体" w:hAnsi="宋体" w:eastAsia="宋体" w:cs="宋体"/>
          <w:sz w:val="24"/>
          <w:szCs w:val="24"/>
        </w:rPr>
        <w:t>：储能材料与电容器课程设计、复材毕业综合训练。</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b/>
          <w:bCs/>
          <w:sz w:val="24"/>
          <w:szCs w:val="24"/>
        </w:rPr>
        <w:t>适用</w:t>
      </w:r>
      <w:r>
        <w:rPr>
          <w:rFonts w:hint="eastAsia"/>
          <w:b/>
          <w:bCs/>
          <w:sz w:val="24"/>
          <w:szCs w:val="24"/>
          <w:lang w:val="en-US" w:eastAsia="zh-CN"/>
        </w:rPr>
        <w:t>范围</w:t>
      </w:r>
      <w:r>
        <w:rPr>
          <w:rFonts w:hint="eastAsia"/>
          <w:b/>
          <w:bCs/>
          <w:sz w:val="24"/>
          <w:szCs w:val="24"/>
        </w:rPr>
        <w:t>：</w:t>
      </w:r>
      <w:r>
        <w:rPr>
          <w:rFonts w:hint="eastAsia" w:ascii="宋体" w:hAnsi="宋体" w:eastAsia="宋体" w:cs="宋体"/>
          <w:sz w:val="24"/>
          <w:szCs w:val="24"/>
        </w:rPr>
        <w:t>能在材料、能源与动力、建筑、环境等企业从事复合材料设计合成、工艺改进、产品开发、工程</w:t>
      </w:r>
      <w:r>
        <w:rPr>
          <w:rFonts w:hint="eastAsia" w:ascii="宋体" w:hAnsi="宋体" w:eastAsia="宋体" w:cs="宋体"/>
          <w:sz w:val="24"/>
          <w:szCs w:val="24"/>
          <w:lang w:val="en-US" w:eastAsia="zh-CN"/>
        </w:rPr>
        <w:t>管理等工作，也能在相关专业领域从事教学、科技管理和经营等工作。</w:t>
      </w:r>
    </w:p>
    <w:p>
      <w:pPr>
        <w:shd w:val="clear"/>
      </w:pPr>
    </w:p>
    <w:p>
      <w:pPr>
        <w:shd w:val="clear"/>
      </w:pPr>
    </w:p>
    <w:p>
      <w:pPr>
        <w:shd w:val="clea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15" w:name="_Toc26702"/>
      <w:r>
        <w:rPr>
          <w:rStyle w:val="9"/>
          <w:rFonts w:hint="eastAsia" w:ascii="华文中宋" w:hAnsi="华文中宋" w:eastAsia="华文中宋" w:cs="Times New Roman"/>
          <w:b w:val="0"/>
          <w:bCs w:val="0"/>
          <w:sz w:val="40"/>
          <w:szCs w:val="40"/>
          <w:lang w:val="en-US" w:eastAsia="zh-CN"/>
        </w:rPr>
        <w:t>（十）理  学  院</w:t>
      </w:r>
      <w:bookmarkEnd w:id="15"/>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理学院已有</w:t>
      </w:r>
      <w:r>
        <w:rPr>
          <w:rFonts w:hint="eastAsia" w:ascii="宋体" w:hAnsi="宋体" w:eastAsia="宋体" w:cs="宋体"/>
          <w:sz w:val="24"/>
          <w:szCs w:val="24"/>
          <w:lang w:val="en-US" w:eastAsia="zh-CN"/>
        </w:rPr>
        <w:t>五十</w:t>
      </w:r>
      <w:r>
        <w:rPr>
          <w:rFonts w:hint="eastAsia" w:ascii="宋体" w:hAnsi="宋体" w:eastAsia="宋体" w:cs="宋体"/>
          <w:sz w:val="24"/>
          <w:szCs w:val="24"/>
        </w:rPr>
        <w:t>多年</w:t>
      </w:r>
      <w:r>
        <w:rPr>
          <w:rFonts w:hint="eastAsia" w:ascii="宋体" w:hAnsi="宋体" w:eastAsia="宋体" w:cs="宋体"/>
          <w:sz w:val="24"/>
          <w:szCs w:val="24"/>
          <w:lang w:val="en-US" w:eastAsia="zh-CN"/>
        </w:rPr>
        <w:t>的</w:t>
      </w:r>
      <w:r>
        <w:rPr>
          <w:rFonts w:hint="eastAsia" w:ascii="宋体" w:hAnsi="宋体" w:eastAsia="宋体" w:cs="宋体"/>
          <w:sz w:val="24"/>
          <w:szCs w:val="24"/>
        </w:rPr>
        <w:t>发展历史，现有数学与应用数学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师范类专业</w:t>
      </w:r>
      <w:r>
        <w:rPr>
          <w:rFonts w:hint="eastAsia" w:ascii="宋体" w:hAnsi="宋体" w:eastAsia="宋体" w:cs="宋体"/>
          <w:sz w:val="24"/>
          <w:szCs w:val="24"/>
          <w:lang w:eastAsia="zh-CN"/>
        </w:rPr>
        <w:t>）</w:t>
      </w:r>
      <w:r>
        <w:rPr>
          <w:rFonts w:hint="eastAsia" w:ascii="宋体" w:hAnsi="宋体" w:eastAsia="宋体" w:cs="宋体"/>
          <w:sz w:val="24"/>
          <w:szCs w:val="24"/>
        </w:rPr>
        <w:t>、信息与计算科学</w:t>
      </w:r>
      <w:r>
        <w:rPr>
          <w:rFonts w:hint="eastAsia" w:ascii="宋体" w:hAnsi="宋体" w:eastAsia="宋体" w:cs="宋体"/>
          <w:sz w:val="24"/>
          <w:szCs w:val="24"/>
          <w:lang w:val="en-US" w:eastAsia="zh-CN"/>
        </w:rPr>
        <w:t>两</w:t>
      </w:r>
      <w:r>
        <w:rPr>
          <w:rFonts w:hint="eastAsia" w:ascii="宋体" w:hAnsi="宋体" w:eastAsia="宋体" w:cs="宋体"/>
          <w:sz w:val="24"/>
          <w:szCs w:val="24"/>
        </w:rPr>
        <w:t>个本科专业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在校学生近1100人</w:t>
      </w:r>
      <w:r>
        <w:rPr>
          <w:rFonts w:hint="eastAsia" w:ascii="宋体" w:hAnsi="宋体" w:eastAsia="宋体" w:cs="宋体"/>
          <w:sz w:val="24"/>
          <w:szCs w:val="24"/>
          <w:lang w:eastAsia="zh-CN"/>
        </w:rPr>
        <w:t>。</w:t>
      </w:r>
      <w:r>
        <w:rPr>
          <w:rFonts w:hint="eastAsia" w:ascii="宋体" w:hAnsi="宋体" w:eastAsia="宋体" w:cs="宋体"/>
          <w:sz w:val="24"/>
          <w:szCs w:val="24"/>
        </w:rPr>
        <w:t>现有教职员工4</w:t>
      </w:r>
      <w:r>
        <w:rPr>
          <w:rFonts w:hint="eastAsia" w:ascii="宋体" w:hAnsi="宋体" w:eastAsia="宋体" w:cs="宋体"/>
          <w:sz w:val="24"/>
          <w:szCs w:val="24"/>
          <w:lang w:val="en-US" w:eastAsia="zh-CN"/>
        </w:rPr>
        <w:t>5</w:t>
      </w:r>
      <w:r>
        <w:rPr>
          <w:rFonts w:hint="eastAsia" w:ascii="宋体" w:hAnsi="宋体" w:eastAsia="宋体" w:cs="宋体"/>
          <w:sz w:val="24"/>
          <w:szCs w:val="24"/>
        </w:rPr>
        <w:t>人，其中教授</w:t>
      </w:r>
      <w:r>
        <w:rPr>
          <w:rFonts w:hint="eastAsia" w:ascii="宋体" w:hAnsi="宋体" w:eastAsia="宋体" w:cs="宋体"/>
          <w:color w:val="auto"/>
          <w:sz w:val="24"/>
          <w:szCs w:val="24"/>
          <w:lang w:val="en-US" w:eastAsia="zh-CN"/>
        </w:rPr>
        <w:t>8</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副教授</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sz w:val="24"/>
          <w:szCs w:val="24"/>
        </w:rPr>
        <w:t>人，博士</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人（含在读博士</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w:t>
      </w:r>
      <w:r>
        <w:rPr>
          <w:rFonts w:hint="eastAsia" w:ascii="宋体" w:hAnsi="宋体" w:eastAsia="宋体" w:cs="宋体"/>
          <w:sz w:val="24"/>
          <w:szCs w:val="24"/>
        </w:rPr>
        <w:t>专任教师中</w:t>
      </w:r>
      <w:r>
        <w:rPr>
          <w:rFonts w:hint="eastAsia" w:ascii="宋体" w:hAnsi="宋体" w:eastAsia="宋体" w:cs="宋体"/>
          <w:sz w:val="24"/>
          <w:szCs w:val="24"/>
          <w:lang w:val="en-US" w:eastAsia="zh-CN"/>
        </w:rPr>
        <w:t>有国务院特殊津贴专家1人，全国优秀教师1人，省级学科带头人1人，省级121创新人才1人，省级青年骨干教师6人</w:t>
      </w:r>
      <w:r>
        <w:rPr>
          <w:rFonts w:hint="eastAsia" w:ascii="宋体" w:hAnsi="宋体" w:eastAsia="宋体" w:cs="宋体"/>
          <w:sz w:val="24"/>
          <w:szCs w:val="24"/>
        </w:rPr>
        <w:t>。</w:t>
      </w:r>
      <w:r>
        <w:rPr>
          <w:rFonts w:hint="eastAsia" w:ascii="宋体" w:hAnsi="宋体" w:eastAsia="宋体" w:cs="宋体"/>
          <w:sz w:val="24"/>
          <w:szCs w:val="24"/>
          <w:lang w:val="en-US" w:eastAsia="zh-CN"/>
        </w:rPr>
        <w:t>有</w:t>
      </w:r>
      <w:r>
        <w:rPr>
          <w:rFonts w:hint="eastAsia" w:ascii="宋体" w:hAnsi="宋体" w:eastAsia="宋体" w:cs="宋体"/>
          <w:sz w:val="24"/>
          <w:szCs w:val="24"/>
        </w:rPr>
        <w:t>综合实验室3</w:t>
      </w:r>
      <w:r>
        <w:rPr>
          <w:rFonts w:hint="eastAsia" w:ascii="宋体" w:hAnsi="宋体" w:eastAsia="宋体" w:cs="宋体"/>
          <w:sz w:val="24"/>
          <w:szCs w:val="24"/>
          <w:lang w:val="en-US" w:eastAsia="zh-CN"/>
        </w:rPr>
        <w:t>间，微格教室6间</w:t>
      </w:r>
      <w:r>
        <w:rPr>
          <w:rFonts w:hint="eastAsia" w:ascii="宋体" w:hAnsi="宋体" w:eastAsia="宋体" w:cs="宋体"/>
          <w:sz w:val="24"/>
          <w:szCs w:val="24"/>
        </w:rPr>
        <w:t>，校内外实习基地</w:t>
      </w:r>
      <w:r>
        <w:rPr>
          <w:rFonts w:hint="eastAsia" w:ascii="宋体" w:hAnsi="宋体" w:eastAsia="宋体" w:cs="宋体"/>
          <w:sz w:val="24"/>
          <w:szCs w:val="24"/>
          <w:lang w:val="en-US" w:eastAsia="zh-CN"/>
        </w:rPr>
        <w:t>2</w:t>
      </w:r>
      <w:r>
        <w:rPr>
          <w:rFonts w:hint="eastAsia" w:ascii="宋体" w:hAnsi="宋体" w:eastAsia="宋体" w:cs="宋体"/>
          <w:sz w:val="24"/>
          <w:szCs w:val="24"/>
        </w:rPr>
        <w:t>0个，为培养学生实践创新能力提供了发展平台。</w:t>
      </w:r>
    </w:p>
    <w:p>
      <w:pPr>
        <w:shd w:val="clea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近五年来，学</w:t>
      </w:r>
      <w:r>
        <w:rPr>
          <w:rFonts w:hint="eastAsia" w:ascii="宋体" w:hAnsi="宋体" w:eastAsia="宋体" w:cs="宋体"/>
          <w:sz w:val="24"/>
          <w:szCs w:val="24"/>
        </w:rPr>
        <w:t>院教师在各类期刊上发表学术论文2</w:t>
      </w:r>
      <w:r>
        <w:rPr>
          <w:rFonts w:hint="eastAsia" w:ascii="宋体" w:hAnsi="宋体" w:eastAsia="宋体" w:cs="宋体"/>
          <w:sz w:val="24"/>
          <w:szCs w:val="24"/>
          <w:lang w:val="en-US" w:eastAsia="zh-CN"/>
        </w:rPr>
        <w:t>5</w:t>
      </w:r>
      <w:r>
        <w:rPr>
          <w:rFonts w:hint="eastAsia" w:ascii="宋体" w:hAnsi="宋体" w:eastAsia="宋体" w:cs="宋体"/>
          <w:sz w:val="24"/>
          <w:szCs w:val="24"/>
        </w:rPr>
        <w:t>0余篇，其中被SCI、EI收录</w:t>
      </w:r>
      <w:r>
        <w:rPr>
          <w:rFonts w:hint="eastAsia" w:ascii="宋体" w:hAnsi="宋体" w:eastAsia="宋体" w:cs="宋体"/>
          <w:sz w:val="24"/>
          <w:szCs w:val="24"/>
          <w:lang w:val="en-US" w:eastAsia="zh-CN"/>
        </w:rPr>
        <w:t>100余</w:t>
      </w:r>
      <w:r>
        <w:rPr>
          <w:rFonts w:hint="eastAsia" w:ascii="宋体" w:hAnsi="宋体" w:eastAsia="宋体" w:cs="宋体"/>
          <w:sz w:val="24"/>
          <w:szCs w:val="24"/>
        </w:rPr>
        <w:t>篇，核心期刊及以上的论文</w:t>
      </w:r>
      <w:r>
        <w:rPr>
          <w:rFonts w:hint="eastAsia" w:ascii="宋体" w:hAnsi="宋体" w:eastAsia="宋体" w:cs="宋体"/>
          <w:sz w:val="24"/>
          <w:szCs w:val="24"/>
          <w:lang w:val="en-US" w:eastAsia="zh-CN"/>
        </w:rPr>
        <w:t>6</w:t>
      </w:r>
      <w:r>
        <w:rPr>
          <w:rFonts w:hint="eastAsia" w:ascii="宋体" w:hAnsi="宋体" w:eastAsia="宋体" w:cs="宋体"/>
          <w:sz w:val="24"/>
          <w:szCs w:val="24"/>
        </w:rPr>
        <w:t>0余篇，</w:t>
      </w:r>
      <w:r>
        <w:rPr>
          <w:rFonts w:hint="eastAsia" w:ascii="宋体" w:hAnsi="宋体" w:eastAsia="宋体" w:cs="宋体"/>
          <w:sz w:val="24"/>
          <w:szCs w:val="24"/>
          <w:lang w:val="en-US" w:eastAsia="zh-CN"/>
        </w:rPr>
        <w:t>教师</w:t>
      </w:r>
      <w:r>
        <w:rPr>
          <w:rFonts w:hint="eastAsia" w:ascii="宋体" w:hAnsi="宋体" w:eastAsia="宋体" w:cs="宋体"/>
          <w:sz w:val="24"/>
          <w:szCs w:val="24"/>
        </w:rPr>
        <w:t>获</w:t>
      </w:r>
      <w:r>
        <w:rPr>
          <w:rFonts w:hint="eastAsia" w:ascii="宋体" w:hAnsi="宋体" w:eastAsia="宋体" w:cs="宋体"/>
          <w:sz w:val="24"/>
          <w:szCs w:val="24"/>
          <w:lang w:val="en-US" w:eastAsia="zh-CN"/>
        </w:rPr>
        <w:t>批主持教研</w:t>
      </w:r>
      <w:r>
        <w:rPr>
          <w:rFonts w:hint="eastAsia" w:ascii="宋体" w:hAnsi="宋体" w:eastAsia="宋体" w:cs="宋体"/>
          <w:sz w:val="24"/>
          <w:szCs w:val="24"/>
        </w:rPr>
        <w:t>项目</w:t>
      </w:r>
      <w:r>
        <w:rPr>
          <w:rFonts w:hint="eastAsia" w:ascii="宋体" w:hAnsi="宋体" w:eastAsia="宋体" w:cs="宋体"/>
          <w:sz w:val="24"/>
          <w:szCs w:val="24"/>
          <w:lang w:val="en-US" w:eastAsia="zh-CN"/>
        </w:rPr>
        <w:t>6</w:t>
      </w:r>
      <w:r>
        <w:rPr>
          <w:rFonts w:hint="eastAsia" w:ascii="宋体" w:hAnsi="宋体" w:eastAsia="宋体" w:cs="宋体"/>
          <w:sz w:val="24"/>
          <w:szCs w:val="24"/>
        </w:rPr>
        <w:t>0余项。</w:t>
      </w:r>
      <w:r>
        <w:rPr>
          <w:rFonts w:hint="eastAsia" w:ascii="宋体" w:hAnsi="宋体" w:eastAsia="宋体" w:cs="宋体"/>
          <w:sz w:val="24"/>
          <w:szCs w:val="24"/>
          <w:lang w:val="en-US" w:eastAsia="zh-CN"/>
        </w:rPr>
        <w:t>获得省级教研成果一等奖1项，省级教学成果奖2项。</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近年来，学生</w:t>
      </w:r>
      <w:r>
        <w:rPr>
          <w:rFonts w:hint="eastAsia" w:ascii="宋体" w:hAnsi="宋体" w:eastAsia="宋体" w:cs="宋体"/>
          <w:sz w:val="24"/>
          <w:szCs w:val="24"/>
        </w:rPr>
        <w:t>在全国大学生数学建模竞赛中获得国家一等奖2项、二等奖3项，</w:t>
      </w:r>
      <w:r>
        <w:rPr>
          <w:rFonts w:hint="eastAsia" w:ascii="宋体" w:hAnsi="宋体" w:eastAsia="宋体" w:cs="宋体"/>
          <w:sz w:val="24"/>
          <w:szCs w:val="24"/>
          <w:lang w:val="en-US" w:eastAsia="zh-CN"/>
        </w:rPr>
        <w:t>湖南省一等奖9项、</w:t>
      </w:r>
      <w:r>
        <w:rPr>
          <w:rFonts w:hint="eastAsia" w:ascii="宋体" w:hAnsi="宋体" w:eastAsia="宋体" w:cs="宋体"/>
          <w:sz w:val="24"/>
          <w:szCs w:val="24"/>
        </w:rPr>
        <w:t>二等奖</w:t>
      </w:r>
      <w:r>
        <w:rPr>
          <w:rFonts w:hint="eastAsia" w:ascii="宋体" w:hAnsi="宋体" w:eastAsia="宋体" w:cs="宋体"/>
          <w:sz w:val="24"/>
          <w:szCs w:val="24"/>
          <w:lang w:val="en-US" w:eastAsia="zh-CN"/>
        </w:rPr>
        <w:t>10</w:t>
      </w:r>
      <w:r>
        <w:rPr>
          <w:rFonts w:hint="eastAsia" w:ascii="宋体" w:hAnsi="宋体" w:eastAsia="宋体" w:cs="宋体"/>
          <w:sz w:val="24"/>
          <w:szCs w:val="24"/>
        </w:rPr>
        <w:t>项。</w:t>
      </w:r>
      <w:r>
        <w:rPr>
          <w:rFonts w:hint="eastAsia" w:ascii="宋体" w:hAnsi="宋体" w:eastAsia="宋体" w:cs="宋体"/>
          <w:sz w:val="24"/>
          <w:szCs w:val="24"/>
          <w:lang w:val="en-US" w:eastAsia="zh-CN"/>
        </w:rPr>
        <w:t>近五年来，学生</w:t>
      </w:r>
      <w:r>
        <w:rPr>
          <w:rFonts w:hint="eastAsia" w:ascii="宋体" w:hAnsi="宋体" w:eastAsia="宋体" w:cs="宋体"/>
          <w:sz w:val="24"/>
          <w:szCs w:val="24"/>
        </w:rPr>
        <w:t>在</w:t>
      </w:r>
      <w:r>
        <w:rPr>
          <w:rFonts w:hint="eastAsia" w:ascii="宋体" w:hAnsi="宋体" w:eastAsia="宋体" w:cs="宋体"/>
          <w:sz w:val="24"/>
          <w:szCs w:val="24"/>
          <w:lang w:val="en-US" w:eastAsia="zh-CN"/>
        </w:rPr>
        <w:t>全国大学生数学竞赛湖南赛区</w:t>
      </w:r>
      <w:r>
        <w:rPr>
          <w:rFonts w:hint="eastAsia" w:ascii="宋体" w:hAnsi="宋体" w:eastAsia="宋体" w:cs="宋体"/>
          <w:sz w:val="24"/>
          <w:szCs w:val="24"/>
        </w:rPr>
        <w:t>中</w:t>
      </w:r>
      <w:r>
        <w:rPr>
          <w:rFonts w:hint="eastAsia" w:ascii="宋体" w:hAnsi="宋体" w:eastAsia="宋体" w:cs="宋体"/>
          <w:sz w:val="24"/>
          <w:szCs w:val="24"/>
          <w:lang w:val="en-US" w:eastAsia="zh-CN"/>
        </w:rPr>
        <w:t>获省级一等奖30余项、</w:t>
      </w:r>
      <w:r>
        <w:rPr>
          <w:rFonts w:hint="eastAsia" w:ascii="宋体" w:hAnsi="宋体" w:eastAsia="宋体" w:cs="宋体"/>
          <w:sz w:val="24"/>
          <w:szCs w:val="24"/>
        </w:rPr>
        <w:t>二等奖</w:t>
      </w:r>
      <w:r>
        <w:rPr>
          <w:rFonts w:hint="eastAsia" w:ascii="宋体" w:hAnsi="宋体" w:eastAsia="宋体" w:cs="宋体"/>
          <w:sz w:val="24"/>
          <w:szCs w:val="24"/>
          <w:lang w:val="en-US" w:eastAsia="zh-CN"/>
        </w:rPr>
        <w:t>60余</w:t>
      </w:r>
      <w:r>
        <w:rPr>
          <w:rFonts w:hint="eastAsia" w:ascii="宋体" w:hAnsi="宋体" w:eastAsia="宋体" w:cs="宋体"/>
          <w:sz w:val="24"/>
          <w:szCs w:val="24"/>
        </w:rPr>
        <w:t>项、三等奖</w:t>
      </w:r>
      <w:r>
        <w:rPr>
          <w:rFonts w:hint="eastAsia" w:ascii="宋体" w:hAnsi="宋体" w:eastAsia="宋体" w:cs="宋体"/>
          <w:sz w:val="24"/>
          <w:szCs w:val="24"/>
          <w:lang w:val="en-US" w:eastAsia="zh-CN"/>
        </w:rPr>
        <w:t>100余</w:t>
      </w:r>
      <w:r>
        <w:rPr>
          <w:rFonts w:hint="eastAsia" w:ascii="宋体" w:hAnsi="宋体" w:eastAsia="宋体" w:cs="宋体"/>
          <w:sz w:val="24"/>
          <w:szCs w:val="24"/>
        </w:rPr>
        <w:t>项。</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数学与应用数学（四年制，93人）</w:t>
      </w:r>
    </w:p>
    <w:p>
      <w:pPr>
        <w:shd w:val="clea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主修课程：</w:t>
      </w:r>
      <w:r>
        <w:rPr>
          <w:rFonts w:hint="eastAsia" w:ascii="宋体" w:hAnsi="宋体" w:eastAsia="宋体" w:cs="宋体"/>
          <w:color w:val="auto"/>
          <w:sz w:val="24"/>
          <w:szCs w:val="24"/>
        </w:rPr>
        <w:t>数学分析、高等代数、</w:t>
      </w:r>
      <w:r>
        <w:rPr>
          <w:rFonts w:hint="eastAsia" w:ascii="宋体" w:hAnsi="宋体" w:eastAsia="宋体" w:cs="宋体"/>
          <w:color w:val="auto"/>
          <w:sz w:val="24"/>
          <w:szCs w:val="24"/>
          <w:lang w:val="en-US" w:eastAsia="zh-CN"/>
        </w:rPr>
        <w:t>空间解析几何</w:t>
      </w:r>
      <w:r>
        <w:rPr>
          <w:rFonts w:hint="eastAsia" w:ascii="宋体" w:hAnsi="宋体" w:eastAsia="宋体" w:cs="宋体"/>
          <w:color w:val="auto"/>
          <w:sz w:val="24"/>
          <w:szCs w:val="24"/>
        </w:rPr>
        <w:t>、概率统计、微分方程、</w:t>
      </w:r>
      <w:r>
        <w:rPr>
          <w:rFonts w:hint="eastAsia" w:ascii="宋体" w:hAnsi="宋体" w:eastAsia="宋体" w:cs="宋体"/>
          <w:color w:val="auto"/>
          <w:sz w:val="24"/>
          <w:szCs w:val="24"/>
          <w:lang w:val="en-US" w:eastAsia="zh-CN"/>
        </w:rPr>
        <w:t>复变函数、实变函数</w:t>
      </w:r>
      <w:r>
        <w:rPr>
          <w:rFonts w:hint="eastAsia" w:ascii="宋体" w:hAnsi="宋体" w:eastAsia="宋体" w:cs="宋体"/>
          <w:color w:val="auto"/>
          <w:sz w:val="24"/>
          <w:szCs w:val="24"/>
        </w:rPr>
        <w:t>、离散数学、微分几何、</w:t>
      </w:r>
      <w:r>
        <w:rPr>
          <w:rFonts w:hint="eastAsia" w:ascii="宋体" w:hAnsi="宋体" w:eastAsia="宋体" w:cs="宋体"/>
          <w:color w:val="auto"/>
          <w:sz w:val="24"/>
          <w:szCs w:val="24"/>
          <w:lang w:val="en-US" w:eastAsia="zh-CN"/>
        </w:rPr>
        <w:t>大学</w:t>
      </w:r>
      <w:r>
        <w:rPr>
          <w:rFonts w:hint="eastAsia" w:ascii="宋体" w:hAnsi="宋体" w:eastAsia="宋体" w:cs="宋体"/>
          <w:color w:val="auto"/>
          <w:sz w:val="24"/>
          <w:szCs w:val="24"/>
        </w:rPr>
        <w:t>物理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程序设计、数学模型、运筹学、数值分析、教育学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心理学、</w:t>
      </w:r>
      <w:r>
        <w:rPr>
          <w:rFonts w:hint="eastAsia" w:ascii="宋体" w:hAnsi="宋体" w:eastAsia="宋体" w:cs="宋体"/>
          <w:color w:val="auto"/>
          <w:sz w:val="24"/>
          <w:szCs w:val="24"/>
          <w:lang w:val="en-US" w:eastAsia="zh-CN"/>
        </w:rPr>
        <w:t>教材教法</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初等数学研究</w:t>
      </w:r>
      <w:r>
        <w:rPr>
          <w:rFonts w:hint="eastAsia" w:ascii="宋体" w:hAnsi="宋体" w:eastAsia="宋体" w:cs="宋体"/>
          <w:color w:val="auto"/>
          <w:sz w:val="24"/>
          <w:szCs w:val="24"/>
        </w:rPr>
        <w:t>等。</w:t>
      </w:r>
    </w:p>
    <w:p>
      <w:pPr>
        <w:shd w:val="clea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适用范围：</w:t>
      </w:r>
      <w:r>
        <w:rPr>
          <w:rFonts w:hint="eastAsia" w:ascii="宋体" w:hAnsi="宋体" w:eastAsia="宋体" w:cs="宋体"/>
          <w:color w:val="auto"/>
          <w:sz w:val="24"/>
          <w:szCs w:val="24"/>
        </w:rPr>
        <w:t>能在教育、科技</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部门从事教学、研究</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管理</w:t>
      </w:r>
      <w:r>
        <w:rPr>
          <w:rFonts w:hint="eastAsia" w:ascii="宋体" w:hAnsi="宋体" w:eastAsia="宋体" w:cs="宋体"/>
          <w:color w:val="auto"/>
          <w:sz w:val="24"/>
          <w:szCs w:val="24"/>
          <w:lang w:val="en-US" w:eastAsia="zh-CN"/>
        </w:rPr>
        <w:t>工作</w:t>
      </w:r>
      <w:r>
        <w:rPr>
          <w:rFonts w:hint="eastAsia" w:ascii="宋体" w:hAnsi="宋体" w:eastAsia="宋体" w:cs="宋体"/>
          <w:color w:val="auto"/>
          <w:sz w:val="24"/>
          <w:szCs w:val="24"/>
        </w:rPr>
        <w:t>。</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信息与计算科学（四年制，85人）</w:t>
      </w:r>
    </w:p>
    <w:p>
      <w:pPr>
        <w:shd w:val="clea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主修课程：</w:t>
      </w:r>
      <w:r>
        <w:rPr>
          <w:rFonts w:hint="eastAsia" w:ascii="宋体" w:hAnsi="宋体" w:eastAsia="宋体" w:cs="宋体"/>
          <w:sz w:val="24"/>
          <w:szCs w:val="24"/>
        </w:rPr>
        <w:t>数学分析、高等代数、空间</w:t>
      </w:r>
      <w:r>
        <w:rPr>
          <w:rFonts w:hint="eastAsia" w:ascii="宋体" w:hAnsi="宋体" w:eastAsia="宋体" w:cs="宋体"/>
          <w:sz w:val="24"/>
          <w:szCs w:val="24"/>
          <w:lang w:val="en-US" w:eastAsia="zh-CN"/>
        </w:rPr>
        <w:t>解析</w:t>
      </w:r>
      <w:r>
        <w:rPr>
          <w:rFonts w:hint="eastAsia" w:ascii="宋体" w:hAnsi="宋体" w:eastAsia="宋体" w:cs="宋体"/>
          <w:sz w:val="24"/>
          <w:szCs w:val="24"/>
        </w:rPr>
        <w:t>几何、信息论基础、数字信号处理、</w:t>
      </w:r>
      <w:r>
        <w:rPr>
          <w:rFonts w:hint="eastAsia" w:ascii="宋体" w:hAnsi="宋体" w:cs="宋体"/>
          <w:sz w:val="24"/>
          <w:szCs w:val="24"/>
          <w:lang w:eastAsia="zh-CN"/>
        </w:rPr>
        <w:t>数字图像处理</w:t>
      </w:r>
      <w:r>
        <w:rPr>
          <w:rFonts w:hint="eastAsia" w:ascii="宋体" w:hAnsi="宋体" w:eastAsia="宋体" w:cs="宋体"/>
          <w:sz w:val="24"/>
          <w:szCs w:val="24"/>
        </w:rPr>
        <w:t>、数据结构、操作系统、计算机语言、算法设计与分析、数值逼近、最优化理论与方法</w:t>
      </w:r>
      <w:r>
        <w:rPr>
          <w:rFonts w:hint="eastAsia" w:ascii="宋体" w:hAnsi="宋体" w:eastAsia="宋体" w:cs="宋体"/>
          <w:sz w:val="24"/>
          <w:szCs w:val="24"/>
          <w:lang w:eastAsia="zh-CN"/>
        </w:rPr>
        <w:t>、</w:t>
      </w:r>
      <w:r>
        <w:rPr>
          <w:rFonts w:hint="eastAsia" w:ascii="宋体" w:hAnsi="宋体" w:eastAsia="宋体" w:cs="宋体"/>
          <w:sz w:val="24"/>
          <w:szCs w:val="24"/>
        </w:rPr>
        <w:t>Java程序设计、Java高级编程、Java网络数据库、JavaWeb程序设计</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shd w:val="clea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适用范围：能在科技、教育、经济和行政部门从事研究、管理、计算机应用软件的设计、应用和开发等工作。</w:t>
      </w:r>
    </w:p>
    <w:p>
      <w:pPr>
        <w:shd w:val="clear"/>
        <w:spacing w:line="360" w:lineRule="auto"/>
        <w:ind w:firstLine="480" w:firstLineChars="200"/>
        <w:rPr>
          <w:rFonts w:hint="eastAsia" w:ascii="宋体" w:hAnsi="宋体" w:eastAsia="宋体" w:cs="宋体"/>
          <w:sz w:val="24"/>
          <w:szCs w:val="24"/>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16" w:name="_Toc22769"/>
      <w:r>
        <w:rPr>
          <w:rStyle w:val="9"/>
          <w:rFonts w:hint="eastAsia" w:ascii="华文中宋" w:hAnsi="华文中宋" w:eastAsia="华文中宋" w:cs="Times New Roman"/>
          <w:b w:val="0"/>
          <w:bCs w:val="0"/>
          <w:sz w:val="40"/>
          <w:szCs w:val="40"/>
          <w:lang w:val="en-US" w:eastAsia="zh-CN"/>
        </w:rPr>
        <w:t>（十一）体 育 学 院</w:t>
      </w:r>
      <w:bookmarkEnd w:id="16"/>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体育学院创办于1973年，已有</w:t>
      </w:r>
      <w:r>
        <w:rPr>
          <w:rFonts w:hint="eastAsia" w:ascii="宋体" w:hAnsi="宋体" w:eastAsia="宋体" w:cs="宋体"/>
          <w:sz w:val="24"/>
          <w:szCs w:val="24"/>
          <w:lang w:val="en-US" w:eastAsia="zh-CN"/>
        </w:rPr>
        <w:t>50</w:t>
      </w:r>
      <w:r>
        <w:rPr>
          <w:rFonts w:hint="eastAsia" w:ascii="宋体" w:hAnsi="宋体" w:eastAsia="宋体" w:cs="宋体"/>
          <w:sz w:val="24"/>
          <w:szCs w:val="24"/>
        </w:rPr>
        <w:t>年的办学历史，现有社会体育指导与管理和体育教育两个湖南省一流本科专业。拥有体育学</w:t>
      </w:r>
      <w:r>
        <w:rPr>
          <w:rFonts w:hint="eastAsia" w:ascii="宋体" w:hAnsi="宋体" w:eastAsia="宋体" w:cs="宋体"/>
          <w:sz w:val="24"/>
          <w:szCs w:val="24"/>
          <w:lang w:eastAsia="zh-CN"/>
        </w:rPr>
        <w:t>湖南</w:t>
      </w:r>
      <w:r>
        <w:rPr>
          <w:rFonts w:hint="eastAsia" w:ascii="宋体" w:hAnsi="宋体" w:eastAsia="宋体" w:cs="宋体"/>
          <w:sz w:val="24"/>
          <w:szCs w:val="24"/>
        </w:rPr>
        <w:t>省双一流应用特色学科；</w:t>
      </w:r>
      <w:r>
        <w:rPr>
          <w:rFonts w:hint="eastAsia" w:ascii="宋体" w:hAnsi="宋体" w:eastAsia="宋体" w:cs="宋体"/>
          <w:sz w:val="24"/>
          <w:szCs w:val="24"/>
          <w:lang w:eastAsia="zh-CN"/>
        </w:rPr>
        <w:t>“</w:t>
      </w:r>
      <w:r>
        <w:rPr>
          <w:rFonts w:hint="eastAsia" w:ascii="宋体" w:hAnsi="宋体" w:eastAsia="宋体" w:cs="宋体"/>
          <w:sz w:val="24"/>
          <w:szCs w:val="24"/>
        </w:rPr>
        <w:t>社区体育文化基地</w:t>
      </w:r>
      <w:r>
        <w:rPr>
          <w:rFonts w:hint="eastAsia" w:ascii="宋体" w:hAnsi="宋体" w:eastAsia="宋体" w:cs="宋体"/>
          <w:sz w:val="24"/>
          <w:szCs w:val="24"/>
          <w:lang w:eastAsia="zh-CN"/>
        </w:rPr>
        <w:t>”</w:t>
      </w:r>
      <w:r>
        <w:rPr>
          <w:rFonts w:hint="eastAsia" w:ascii="宋体" w:hAnsi="宋体" w:eastAsia="宋体" w:cs="宋体"/>
          <w:sz w:val="24"/>
          <w:szCs w:val="24"/>
        </w:rPr>
        <w:t>湖南省普通高等学校哲学社会科学重点研究基地；</w:t>
      </w:r>
      <w:r>
        <w:rPr>
          <w:rFonts w:hint="eastAsia" w:ascii="宋体" w:hAnsi="宋体" w:eastAsia="宋体" w:cs="宋体"/>
          <w:sz w:val="24"/>
          <w:szCs w:val="24"/>
          <w:lang w:eastAsia="zh-CN"/>
        </w:rPr>
        <w:t>“体育教育研究基地”湖南省“十四五”</w:t>
      </w:r>
      <w:r>
        <w:rPr>
          <w:rFonts w:hint="eastAsia" w:ascii="宋体" w:hAnsi="宋体" w:cs="宋体"/>
          <w:sz w:val="24"/>
          <w:szCs w:val="24"/>
          <w:lang w:eastAsia="zh-CN"/>
        </w:rPr>
        <w:t>教育</w:t>
      </w:r>
      <w:r>
        <w:rPr>
          <w:rFonts w:hint="eastAsia" w:ascii="宋体" w:hAnsi="宋体" w:eastAsia="宋体" w:cs="宋体"/>
          <w:sz w:val="24"/>
          <w:szCs w:val="24"/>
          <w:lang w:eastAsia="zh-CN"/>
        </w:rPr>
        <w:t>科学研究重点培育基地；“湖南城市学院校园足球研究与推广基地”湖南省社科普及基地；“</w:t>
      </w:r>
      <w:r>
        <w:rPr>
          <w:rFonts w:hint="eastAsia" w:ascii="宋体" w:hAnsi="宋体" w:eastAsia="宋体" w:cs="宋体"/>
          <w:sz w:val="24"/>
          <w:szCs w:val="24"/>
        </w:rPr>
        <w:t>体育学大学生创新创业教育中心</w:t>
      </w:r>
      <w:r>
        <w:rPr>
          <w:rFonts w:hint="eastAsia" w:ascii="宋体" w:hAnsi="宋体" w:eastAsia="宋体" w:cs="宋体"/>
          <w:sz w:val="24"/>
          <w:szCs w:val="24"/>
          <w:lang w:eastAsia="zh-CN"/>
        </w:rPr>
        <w:t>”</w:t>
      </w:r>
      <w:r>
        <w:rPr>
          <w:rFonts w:hint="eastAsia" w:ascii="宋体" w:hAnsi="宋体" w:eastAsia="宋体" w:cs="宋体"/>
          <w:sz w:val="24"/>
          <w:szCs w:val="24"/>
        </w:rPr>
        <w:t>湖南省普通高校创新创业教育中心；体育行业国家职业资格培训基地；湖南省社会体育指导员培训基地</w:t>
      </w:r>
      <w:r>
        <w:rPr>
          <w:rFonts w:hint="eastAsia" w:ascii="宋体" w:hAnsi="宋体" w:eastAsia="宋体" w:cs="宋体"/>
          <w:sz w:val="24"/>
          <w:szCs w:val="24"/>
          <w:lang w:eastAsia="zh-CN"/>
        </w:rPr>
        <w:t>；“</w:t>
      </w:r>
      <w:r>
        <w:rPr>
          <w:rFonts w:hint="eastAsia" w:ascii="宋体" w:hAnsi="宋体" w:eastAsia="宋体" w:cs="宋体"/>
          <w:sz w:val="24"/>
          <w:szCs w:val="24"/>
        </w:rPr>
        <w:t>健之行</w:t>
      </w:r>
      <w:r>
        <w:rPr>
          <w:rFonts w:hint="eastAsia" w:ascii="宋体" w:hAnsi="宋体" w:eastAsia="宋体" w:cs="宋体"/>
          <w:sz w:val="24"/>
          <w:szCs w:val="24"/>
          <w:lang w:eastAsia="zh-CN"/>
        </w:rPr>
        <w:t>”</w:t>
      </w:r>
      <w:r>
        <w:rPr>
          <w:rFonts w:hint="eastAsia" w:ascii="宋体" w:hAnsi="宋体" w:eastAsia="宋体" w:cs="宋体"/>
          <w:sz w:val="24"/>
          <w:szCs w:val="24"/>
        </w:rPr>
        <w:t>湖南省大学生特色成长辅导室</w:t>
      </w:r>
      <w:r>
        <w:rPr>
          <w:rFonts w:hint="eastAsia" w:ascii="宋体" w:hAnsi="宋体" w:eastAsia="宋体" w:cs="宋体"/>
          <w:sz w:val="24"/>
          <w:szCs w:val="24"/>
          <w:lang w:eastAsia="zh-CN"/>
        </w:rPr>
        <w:t>等</w:t>
      </w:r>
      <w:r>
        <w:rPr>
          <w:rFonts w:hint="eastAsia" w:ascii="宋体" w:hAnsi="宋体" w:eastAsia="宋体" w:cs="宋体"/>
          <w:sz w:val="24"/>
          <w:szCs w:val="24"/>
        </w:rPr>
        <w:t>10余个省级平台。《体育概论》湖南省一流</w:t>
      </w:r>
      <w:r>
        <w:rPr>
          <w:rFonts w:hint="eastAsia" w:ascii="宋体" w:hAnsi="宋体" w:eastAsia="宋体" w:cs="宋体"/>
          <w:sz w:val="24"/>
          <w:szCs w:val="24"/>
          <w:lang w:eastAsia="zh-CN"/>
        </w:rPr>
        <w:t>本科</w:t>
      </w:r>
      <w:r>
        <w:rPr>
          <w:rFonts w:hint="eastAsia" w:ascii="宋体" w:hAnsi="宋体" w:eastAsia="宋体" w:cs="宋体"/>
          <w:sz w:val="24"/>
          <w:szCs w:val="24"/>
        </w:rPr>
        <w:t>课程</w:t>
      </w:r>
      <w:r>
        <w:rPr>
          <w:rFonts w:hint="eastAsia" w:ascii="宋体" w:hAnsi="宋体" w:eastAsia="宋体" w:cs="宋体"/>
          <w:sz w:val="24"/>
          <w:szCs w:val="24"/>
          <w:lang w:eastAsia="zh-CN"/>
        </w:rPr>
        <w:t>，“</w:t>
      </w:r>
      <w:r>
        <w:rPr>
          <w:rFonts w:hint="eastAsia" w:ascii="宋体" w:hAnsi="宋体" w:eastAsia="宋体" w:cs="宋体"/>
          <w:sz w:val="24"/>
          <w:szCs w:val="24"/>
        </w:rPr>
        <w:t>健身健美</w:t>
      </w:r>
      <w:r>
        <w:rPr>
          <w:rFonts w:hint="eastAsia" w:ascii="宋体" w:hAnsi="宋体" w:eastAsia="宋体" w:cs="宋体"/>
          <w:sz w:val="24"/>
          <w:szCs w:val="24"/>
          <w:lang w:eastAsia="zh-CN"/>
        </w:rPr>
        <w:t>”</w:t>
      </w:r>
      <w:r>
        <w:rPr>
          <w:rFonts w:hint="eastAsia" w:ascii="宋体" w:hAnsi="宋体" w:eastAsia="宋体" w:cs="宋体"/>
          <w:sz w:val="24"/>
          <w:szCs w:val="24"/>
        </w:rPr>
        <w:t>湖南省高等学校精品课程</w:t>
      </w:r>
      <w:r>
        <w:rPr>
          <w:rFonts w:hint="eastAsia" w:ascii="宋体" w:hAnsi="宋体" w:eastAsia="宋体" w:cs="宋体"/>
          <w:sz w:val="24"/>
          <w:szCs w:val="24"/>
          <w:lang w:eastAsia="zh-CN"/>
        </w:rPr>
        <w:t>。</w:t>
      </w:r>
      <w:r>
        <w:rPr>
          <w:rFonts w:hint="eastAsia" w:ascii="宋体" w:hAnsi="宋体" w:eastAsia="宋体" w:cs="宋体"/>
          <w:sz w:val="24"/>
          <w:szCs w:val="24"/>
        </w:rPr>
        <w:t>稳定的校外实习、就业基地1</w:t>
      </w:r>
      <w:r>
        <w:rPr>
          <w:rFonts w:hint="eastAsia" w:ascii="宋体" w:hAnsi="宋体" w:eastAsia="宋体" w:cs="宋体"/>
          <w:sz w:val="24"/>
          <w:szCs w:val="24"/>
          <w:lang w:val="en-US" w:eastAsia="zh-CN"/>
        </w:rPr>
        <w:t>6</w:t>
      </w:r>
      <w:r>
        <w:rPr>
          <w:rFonts w:hint="eastAsia" w:ascii="宋体" w:hAnsi="宋体" w:eastAsia="宋体" w:cs="宋体"/>
          <w:sz w:val="24"/>
          <w:szCs w:val="24"/>
        </w:rPr>
        <w:t>个，校企合作办学单位10个。</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学院现有教职工</w:t>
      </w:r>
      <w:r>
        <w:rPr>
          <w:rFonts w:hint="eastAsia" w:ascii="宋体" w:hAnsi="宋体" w:eastAsia="宋体" w:cs="宋体"/>
          <w:color w:val="auto"/>
          <w:sz w:val="24"/>
          <w:szCs w:val="24"/>
          <w:lang w:val="en-US" w:eastAsia="zh-CN"/>
        </w:rPr>
        <w:t>55</w:t>
      </w:r>
      <w:r>
        <w:rPr>
          <w:rFonts w:hint="eastAsia" w:ascii="宋体" w:hAnsi="宋体" w:eastAsia="宋体" w:cs="宋体"/>
          <w:color w:val="auto"/>
          <w:sz w:val="24"/>
          <w:szCs w:val="24"/>
        </w:rPr>
        <w:t>人，其中湖南省121人才工程1人，教授</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（其中二级教授</w:t>
      </w:r>
      <w:r>
        <w:rPr>
          <w:rFonts w:hint="eastAsia" w:ascii="宋体" w:hAnsi="宋体" w:eastAsia="宋体" w:cs="宋体"/>
          <w:color w:val="auto"/>
          <w:sz w:val="24"/>
          <w:szCs w:val="24"/>
          <w:lang w:val="en-US" w:eastAsia="zh-CN"/>
        </w:rPr>
        <w:t>1人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，副教授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人，博士</w:t>
      </w:r>
      <w:r>
        <w:rPr>
          <w:rFonts w:hint="eastAsia" w:ascii="宋体" w:hAnsi="宋体" w:eastAsia="宋体" w:cs="宋体"/>
          <w:color w:val="auto"/>
          <w:sz w:val="24"/>
          <w:szCs w:val="24"/>
          <w:lang w:eastAsia="zh-CN"/>
        </w:rPr>
        <w:t>、博士后</w:t>
      </w:r>
      <w:r>
        <w:rPr>
          <w:rFonts w:hint="eastAsia" w:ascii="宋体" w:hAnsi="宋体" w:eastAsia="宋体" w:cs="宋体"/>
          <w:color w:val="auto"/>
          <w:sz w:val="24"/>
          <w:szCs w:val="24"/>
        </w:rPr>
        <w:t>（含在读博士）12人，硕士生导师</w:t>
      </w:r>
      <w:r>
        <w:rPr>
          <w:rFonts w:hint="eastAsia" w:ascii="宋体" w:hAnsi="宋体" w:eastAsia="宋体" w:cs="宋体"/>
          <w:sz w:val="24"/>
          <w:szCs w:val="24"/>
        </w:rPr>
        <w:t>6人，省级青年骨干教师6人，国际级裁判</w:t>
      </w:r>
      <w:r>
        <w:rPr>
          <w:rFonts w:hint="eastAsia" w:ascii="宋体" w:hAnsi="宋体" w:eastAsia="宋体" w:cs="宋体"/>
          <w:sz w:val="24"/>
          <w:szCs w:val="24"/>
          <w:lang w:val="en-US" w:eastAsia="zh-CN"/>
        </w:rPr>
        <w:t>1</w:t>
      </w:r>
      <w:r>
        <w:rPr>
          <w:rFonts w:hint="eastAsia" w:ascii="宋体" w:hAnsi="宋体" w:eastAsia="宋体" w:cs="宋体"/>
          <w:sz w:val="24"/>
          <w:szCs w:val="24"/>
        </w:rPr>
        <w:t>人，国家级裁判1人，高级教练员3人，国家职业资格培训师、考评员4人，国家一级社会体育指导员6人；体育</w:t>
      </w:r>
      <w:r>
        <w:rPr>
          <w:rFonts w:hint="eastAsia" w:ascii="宋体" w:hAnsi="宋体" w:cs="宋体"/>
          <w:sz w:val="24"/>
          <w:szCs w:val="24"/>
          <w:lang w:eastAsia="zh-CN"/>
        </w:rPr>
        <w:t>“</w:t>
      </w:r>
      <w:r>
        <w:rPr>
          <w:rFonts w:hint="eastAsia" w:ascii="宋体" w:hAnsi="宋体" w:eastAsia="宋体" w:cs="宋体"/>
          <w:sz w:val="24"/>
          <w:szCs w:val="24"/>
        </w:rPr>
        <w:t>新苗奖</w:t>
      </w:r>
      <w:r>
        <w:rPr>
          <w:rFonts w:hint="eastAsia" w:ascii="宋体" w:hAnsi="宋体" w:cs="宋体"/>
          <w:sz w:val="24"/>
          <w:szCs w:val="24"/>
          <w:lang w:eastAsia="zh-CN"/>
        </w:rPr>
        <w:t>”</w:t>
      </w:r>
      <w:r>
        <w:rPr>
          <w:rFonts w:hint="eastAsia" w:ascii="宋体" w:hAnsi="宋体" w:eastAsia="宋体" w:cs="宋体"/>
          <w:sz w:val="24"/>
          <w:szCs w:val="24"/>
        </w:rPr>
        <w:t>1人，省级</w:t>
      </w:r>
      <w:r>
        <w:rPr>
          <w:rFonts w:hint="eastAsia" w:ascii="宋体" w:hAnsi="宋体" w:cs="宋体"/>
          <w:sz w:val="24"/>
          <w:szCs w:val="24"/>
          <w:lang w:eastAsia="zh-CN"/>
        </w:rPr>
        <w:t>“</w:t>
      </w:r>
      <w:r>
        <w:rPr>
          <w:rFonts w:hint="eastAsia" w:ascii="宋体" w:hAnsi="宋体" w:eastAsia="宋体" w:cs="宋体"/>
          <w:sz w:val="24"/>
          <w:szCs w:val="24"/>
        </w:rPr>
        <w:t>教育奉献奖</w:t>
      </w:r>
      <w:r>
        <w:rPr>
          <w:rFonts w:hint="eastAsia" w:ascii="宋体" w:hAnsi="宋体" w:cs="宋体"/>
          <w:sz w:val="24"/>
          <w:szCs w:val="24"/>
          <w:lang w:eastAsia="zh-CN"/>
        </w:rPr>
        <w:t>”</w:t>
      </w:r>
      <w:r>
        <w:rPr>
          <w:rFonts w:hint="eastAsia" w:ascii="宋体" w:hAnsi="宋体" w:eastAsia="宋体" w:cs="宋体"/>
          <w:sz w:val="24"/>
          <w:szCs w:val="24"/>
        </w:rPr>
        <w:t>1人、省级</w:t>
      </w:r>
      <w:r>
        <w:rPr>
          <w:rFonts w:hint="eastAsia" w:ascii="宋体" w:hAnsi="宋体" w:cs="宋体"/>
          <w:sz w:val="24"/>
          <w:szCs w:val="24"/>
          <w:lang w:eastAsia="zh-CN"/>
        </w:rPr>
        <w:t>“</w:t>
      </w:r>
      <w:r>
        <w:rPr>
          <w:rFonts w:hint="eastAsia" w:ascii="宋体" w:hAnsi="宋体" w:eastAsia="宋体" w:cs="宋体"/>
          <w:sz w:val="24"/>
          <w:szCs w:val="24"/>
        </w:rPr>
        <w:t>芙蓉百岗明星</w:t>
      </w:r>
      <w:r>
        <w:rPr>
          <w:rFonts w:hint="eastAsia" w:ascii="宋体" w:hAnsi="宋体" w:cs="宋体"/>
          <w:sz w:val="24"/>
          <w:szCs w:val="24"/>
          <w:lang w:eastAsia="zh-CN"/>
        </w:rPr>
        <w:t>”</w:t>
      </w:r>
      <w:r>
        <w:rPr>
          <w:rFonts w:hint="eastAsia" w:ascii="宋体" w:hAnsi="宋体" w:eastAsia="宋体" w:cs="宋体"/>
          <w:sz w:val="24"/>
          <w:szCs w:val="24"/>
        </w:rPr>
        <w:t>1人。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近年来，学院教师主持国家社科学基金项目6项，国家社科重大招标项目子课题1项，教育部人文社科项目2项、国家体育总局项目8项、省社科基金、省教育规划课题等其他省部级课题30余项；出版专著13部；获湖南省优秀社会科学研究成果一、二、三等奖各1项，湖南省教学成果一、二、三等奖等省级奖励10多项；在《体育科学》《北京体育大学学报》《体育学刊》等CSSCI收录期刊发表论文60余篇。2021年全国体育教育专业学生基本功大赛获团体、运动技能类两个二等奖、基础理论知识与教学技能类团体三等奖、田径和跳绳两个单项第一名。学生获全国大学生创新创业训练计划项目立项</w:t>
      </w:r>
      <w:r>
        <w:rPr>
          <w:rFonts w:hint="eastAsia" w:ascii="宋体" w:hAnsi="宋体" w:eastAsia="宋体" w:cs="宋体"/>
          <w:sz w:val="24"/>
          <w:szCs w:val="24"/>
          <w:lang w:val="en-US" w:eastAsia="zh-CN"/>
        </w:rPr>
        <w:t>8</w:t>
      </w:r>
      <w:r>
        <w:rPr>
          <w:rFonts w:hint="eastAsia" w:ascii="宋体" w:hAnsi="宋体" w:eastAsia="宋体" w:cs="宋体"/>
          <w:sz w:val="24"/>
          <w:szCs w:val="24"/>
        </w:rPr>
        <w:t>项，全国体育院校大学生体育产业创新创业训练计划项目立项5项，全国体育院校大学生体育产业创新创业策划大赛中荣获一等奖1项、二等奖1项、三等奖4项，全国舞龙舞狮比赛获金牌4枚、银牌6枚、铜牌5枚，省级比赛获金牌</w:t>
      </w:r>
      <w:r>
        <w:rPr>
          <w:rFonts w:hint="eastAsia" w:ascii="宋体" w:hAnsi="宋体" w:eastAsia="宋体" w:cs="宋体"/>
          <w:sz w:val="24"/>
          <w:szCs w:val="24"/>
          <w:lang w:val="en-US" w:eastAsia="zh-CN"/>
        </w:rPr>
        <w:t>150</w:t>
      </w:r>
      <w:r>
        <w:rPr>
          <w:rFonts w:hint="eastAsia" w:ascii="宋体" w:hAnsi="宋体" w:eastAsia="宋体" w:cs="宋体"/>
          <w:sz w:val="24"/>
          <w:szCs w:val="24"/>
        </w:rPr>
        <w:t>枚、银牌</w:t>
      </w:r>
      <w:r>
        <w:rPr>
          <w:rFonts w:hint="eastAsia" w:ascii="宋体" w:hAnsi="宋体" w:eastAsia="宋体" w:cs="宋体"/>
          <w:sz w:val="24"/>
          <w:szCs w:val="24"/>
          <w:lang w:val="en-US" w:eastAsia="zh-CN"/>
        </w:rPr>
        <w:t>171</w:t>
      </w:r>
      <w:r>
        <w:rPr>
          <w:rFonts w:hint="eastAsia" w:ascii="宋体" w:hAnsi="宋体" w:eastAsia="宋体" w:cs="宋体"/>
          <w:sz w:val="24"/>
          <w:szCs w:val="24"/>
        </w:rPr>
        <w:t>枚、铜牌</w:t>
      </w:r>
      <w:r>
        <w:rPr>
          <w:rFonts w:hint="eastAsia" w:ascii="宋体" w:hAnsi="宋体" w:eastAsia="宋体" w:cs="宋体"/>
          <w:sz w:val="24"/>
          <w:szCs w:val="24"/>
          <w:lang w:val="en-US" w:eastAsia="zh-CN"/>
        </w:rPr>
        <w:t>160</w:t>
      </w:r>
      <w:r>
        <w:rPr>
          <w:rFonts w:hint="eastAsia" w:ascii="宋体" w:hAnsi="宋体" w:eastAsia="宋体" w:cs="宋体"/>
          <w:sz w:val="24"/>
          <w:szCs w:val="24"/>
        </w:rPr>
        <w:t>枚，湖南省体育行业职业技能大赛获团体一等奖</w:t>
      </w:r>
      <w:r>
        <w:rPr>
          <w:rFonts w:hint="eastAsia" w:ascii="宋体" w:hAnsi="宋体" w:eastAsia="宋体" w:cs="宋体"/>
          <w:sz w:val="24"/>
          <w:szCs w:val="24"/>
          <w:lang w:eastAsia="zh-CN"/>
        </w:rPr>
        <w:t>。学生考上北京体育大学、上海体育学院、华南师范大学，湖南师范大学等高校硕士研究生</w:t>
      </w:r>
      <w:r>
        <w:rPr>
          <w:rFonts w:hint="eastAsia" w:ascii="宋体" w:hAnsi="宋体" w:eastAsia="宋体" w:cs="宋体"/>
          <w:sz w:val="24"/>
          <w:szCs w:val="24"/>
          <w:lang w:val="en-US" w:eastAsia="zh-CN"/>
        </w:rPr>
        <w:t>120人。</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社会体育指导与管理（四年制，77人）</w:t>
      </w:r>
    </w:p>
    <w:p>
      <w:pPr>
        <w:shd w:val="clear"/>
        <w:spacing w:line="360" w:lineRule="auto"/>
        <w:ind w:firstLine="482" w:firstLineChars="200"/>
        <w:rPr>
          <w:sz w:val="24"/>
          <w:szCs w:val="24"/>
        </w:rPr>
      </w:pPr>
      <w:r>
        <w:rPr>
          <w:rFonts w:hint="eastAsia"/>
          <w:b/>
          <w:bCs/>
          <w:sz w:val="24"/>
          <w:szCs w:val="24"/>
        </w:rPr>
        <w:t>主修课程</w:t>
      </w:r>
      <w:r>
        <w:rPr>
          <w:rFonts w:hint="eastAsia"/>
          <w:sz w:val="24"/>
          <w:szCs w:val="24"/>
        </w:rPr>
        <w:t>：运动解剖学、运动生理学、社会体育导论、体育市场营销、健身理论与指导、体育心理学、体育管理学、体育科研方法、体育概论、健康教育学。</w:t>
      </w:r>
    </w:p>
    <w:p>
      <w:pPr>
        <w:shd w:val="clear"/>
        <w:spacing w:line="360" w:lineRule="auto"/>
        <w:ind w:firstLine="482" w:firstLineChars="200"/>
        <w:rPr>
          <w:sz w:val="24"/>
          <w:szCs w:val="24"/>
        </w:rPr>
      </w:pPr>
      <w:r>
        <w:rPr>
          <w:rFonts w:hint="eastAsia"/>
          <w:b/>
          <w:bCs/>
          <w:sz w:val="24"/>
          <w:szCs w:val="24"/>
        </w:rPr>
        <w:t>适用范围</w:t>
      </w:r>
      <w:r>
        <w:rPr>
          <w:rFonts w:hint="eastAsia"/>
          <w:sz w:val="24"/>
          <w:szCs w:val="24"/>
        </w:rPr>
        <w:t>：能在体育健身俱乐部、体育协会、体育政府部门等产业领域从事体育健身指导、运动防护、体育产业经营管理与开发、社会体育组织与管理等工作。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体育教育（四年制，123人）</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b/>
          <w:bCs/>
          <w:sz w:val="24"/>
          <w:szCs w:val="24"/>
        </w:rPr>
        <w:t>主修课程</w:t>
      </w:r>
      <w:r>
        <w:rPr>
          <w:rFonts w:hint="eastAsia"/>
          <w:sz w:val="24"/>
          <w:szCs w:val="24"/>
        </w:rPr>
        <w:t>：学校体育学、体育课程与教学论、运动技能学习与控制、运动解剖学、运动生理学、体育心理学、健康教育学、体育概论、体育社会学、体育科研方法、运动训练学、运动项目理论与实践。</w:t>
      </w:r>
    </w:p>
    <w:p>
      <w:pPr>
        <w:keepNext w:val="0"/>
        <w:keepLines w:val="0"/>
        <w:pageBreakBefore w:val="0"/>
        <w:widowControl w:val="0"/>
        <w:shd w:val="clear"/>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b/>
          <w:bCs/>
          <w:sz w:val="24"/>
          <w:szCs w:val="24"/>
        </w:rPr>
        <w:t>适用范围</w:t>
      </w:r>
      <w:r>
        <w:rPr>
          <w:rFonts w:hint="eastAsia"/>
          <w:sz w:val="24"/>
          <w:szCs w:val="24"/>
        </w:rPr>
        <w:t>：能胜任中小学体育教学、课外体育活动指导、运动训练与运动竞赛组织、学校体育科学研究、学校管理等工作。</w:t>
      </w: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sz w:val="28"/>
          <w:szCs w:val="28"/>
        </w:rPr>
      </w:pPr>
    </w:p>
    <w:p>
      <w:pPr>
        <w:keepNext w:val="0"/>
        <w:keepLines w:val="0"/>
        <w:pageBreakBefore w:val="0"/>
        <w:widowControl w:val="0"/>
        <w:shd w:val="clear"/>
        <w:kinsoku/>
        <w:wordWrap/>
        <w:overflowPunct/>
        <w:topLinePunct w:val="0"/>
        <w:autoSpaceDE/>
        <w:autoSpaceDN/>
        <w:bidi w:val="0"/>
        <w:adjustRightInd/>
        <w:snapToGrid/>
        <w:spacing w:line="360" w:lineRule="auto"/>
        <w:ind w:firstLine="560" w:firstLineChars="200"/>
        <w:textAlignment w:val="auto"/>
        <w:rPr>
          <w:sz w:val="28"/>
          <w:szCs w:val="28"/>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17" w:name="_Toc15991"/>
      <w:r>
        <w:rPr>
          <w:rStyle w:val="9"/>
          <w:rFonts w:hint="eastAsia" w:ascii="华文中宋" w:hAnsi="华文中宋" w:eastAsia="华文中宋" w:cs="Times New Roman"/>
          <w:b w:val="0"/>
          <w:bCs w:val="0"/>
          <w:sz w:val="40"/>
          <w:szCs w:val="40"/>
          <w:lang w:val="en-US" w:eastAsia="zh-CN"/>
        </w:rPr>
        <w:t>（十二）机械与电气工程学院</w:t>
      </w:r>
      <w:bookmarkEnd w:id="17"/>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机械与电气工程学院2014年正式成立，其中机械设计制造及其自动化专业可追溯至1978年。学院现有教职员工57人，其中专任教师44人，教授4人、副教授及高工9人、博士19人、在读博士9人，享受国务院特殊津贴专家1人，湖南省121创新人才工程第三层次人才1人，湖南省青年骨干教师3人，湖南省青年教学能手2人，双师双能型教师达70%以上。学院现有机械设计制造及其自动化、机械电子工程、智能制造工程和电气工程及其自动化等4个本科专业，机械工程、电气工程2个一级学科。其中，机械设计制造及其自动化专业、机械电子工程专业为湖南省一流本科专业建设点，智能制造工程专业为湖南省首批新工科专业，电气工程及其自动化为行业特色鲜明的应用型专业。学院拥有智慧城市能源感知与边缘计算湖南省重点实验室、智慧城市能源感知与低碳制造湖南省科普教育基地等省级科研平台，湖南省机电类专业创新创业教育基地、湖南省智能电网创新创业教育基地、湖南省智能制造创新创业教育基地等省级教学平台，校内实习实训中心建有金工实训基地、五轴加工中心、智能制造生产线、各类专业实验室等19个。学院不断凝练学科方向，紧密围绕智能制造、储能产业集群及地方经济发展，确定“做强机械学科，夯实电气学科”的十四五发展规划。近五年主持或参与省部级以上科研项目20多项，其中国家自然科学基金6项，横向合作项目10项，科研经费累计1500余万元；获湖南省技术发明奖三等奖1项，湖南省科技进步奖三等奖1项，获国家发明专利70余项，在国内外权威刊物上发表学术论文130多篇。</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机械设计制造及其自动化（四年制，228人）</w:t>
      </w:r>
    </w:p>
    <w:p>
      <w:pPr>
        <w:keepNext w:val="0"/>
        <w:keepLines w:val="0"/>
        <w:widowControl/>
        <w:suppressLineNumbers w:val="0"/>
        <w:shd w:val="clear"/>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主修课程：</w:t>
      </w:r>
      <w:r>
        <w:rPr>
          <w:rFonts w:hint="eastAsia" w:ascii="宋体" w:hAnsi="宋体" w:eastAsia="宋体" w:cs="宋体"/>
          <w:b w:val="0"/>
          <w:bCs w:val="0"/>
          <w:color w:val="000000"/>
          <w:kern w:val="0"/>
          <w:sz w:val="24"/>
          <w:szCs w:val="24"/>
          <w:lang w:val="en-US" w:eastAsia="zh-CN" w:bidi="ar"/>
        </w:rPr>
        <w:t>高等数学、机械制图、计算机辅助设计、机械工程材料、互换性与技术测量基础、理论力学、材料力学、机械原理、机械设计、液压与气压传动、三维机械设计、机械制造技术基础、机床数控技术、机电一体化系统设计、机械控制工程、测试技术、建筑机械与装备、先进制造技术概论。</w:t>
      </w:r>
    </w:p>
    <w:p>
      <w:pPr>
        <w:keepNext w:val="0"/>
        <w:keepLines w:val="0"/>
        <w:widowControl/>
        <w:suppressLineNumbers w:val="0"/>
        <w:shd w:val="clear"/>
        <w:spacing w:line="360" w:lineRule="auto"/>
        <w:ind w:firstLine="482"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适用范围：</w:t>
      </w:r>
      <w:r>
        <w:rPr>
          <w:rFonts w:hint="eastAsia" w:ascii="宋体" w:hAnsi="宋体" w:eastAsia="宋体" w:cs="宋体"/>
          <w:b w:val="0"/>
          <w:bCs w:val="0"/>
          <w:color w:val="000000"/>
          <w:kern w:val="0"/>
          <w:sz w:val="24"/>
          <w:szCs w:val="24"/>
          <w:lang w:val="en-US" w:eastAsia="zh-CN" w:bidi="ar"/>
        </w:rPr>
        <w:t>能在企事业单位、政府部门、专业设计机构和科学研究单位从事机械设计制造及其自动化相关交叉领域，特别是机械装备方面的设计制造、技术开发、科学研究、工程应用、生产管理和技术服务等工作。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电气工程及其自动化（四年制，107人）</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主修课程：</w:t>
      </w:r>
      <w:r>
        <w:rPr>
          <w:rFonts w:hint="eastAsia" w:ascii="宋体" w:hAnsi="宋体" w:eastAsia="宋体" w:cs="宋体"/>
          <w:b w:val="0"/>
          <w:bCs w:val="0"/>
          <w:color w:val="000000"/>
          <w:kern w:val="0"/>
          <w:sz w:val="24"/>
          <w:szCs w:val="24"/>
          <w:lang w:val="en-US" w:eastAsia="zh-CN" w:bidi="ar"/>
        </w:rPr>
        <w:t>高等数学、电路、电机学、自动控制原理、电力系统分析、电力系统继电保护、电力电子技术、高电压技术、电气控制与PLC、单片机原理及应用、工程电磁场等。</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适应范围：</w:t>
      </w:r>
      <w:r>
        <w:rPr>
          <w:rFonts w:hint="eastAsia" w:ascii="宋体" w:hAnsi="宋体" w:eastAsia="宋体" w:cs="宋体"/>
          <w:b w:val="0"/>
          <w:bCs w:val="0"/>
          <w:color w:val="000000"/>
          <w:kern w:val="0"/>
          <w:sz w:val="24"/>
          <w:szCs w:val="24"/>
          <w:lang w:val="en-US" w:eastAsia="zh-CN" w:bidi="ar"/>
        </w:rPr>
        <w:t>能在电力系统、发电厂和相关工业领域内从事电气工程的设计、运行、安装、调试、科研教学、技术开发、技术管理、经营销售等方面工作。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机械电子工程（四年制，57人）</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主修课程：</w:t>
      </w:r>
      <w:r>
        <w:rPr>
          <w:rFonts w:hint="eastAsia" w:ascii="宋体" w:hAnsi="宋体" w:eastAsia="宋体" w:cs="宋体"/>
          <w:b w:val="0"/>
          <w:bCs w:val="0"/>
          <w:color w:val="000000"/>
          <w:kern w:val="0"/>
          <w:sz w:val="24"/>
          <w:szCs w:val="24"/>
          <w:lang w:val="en-US" w:eastAsia="zh-CN" w:bidi="ar"/>
        </w:rPr>
        <w:t>高等数学、大学物理、机械制图、理论力学、材料力学、计算机语言</w:t>
      </w:r>
      <w:r>
        <w:rPr>
          <w:rFonts w:hint="eastAsia" w:ascii="宋体" w:hAnsi="宋体" w:cs="宋体"/>
          <w:b w:val="0"/>
          <w:bCs w:val="0"/>
          <w:color w:val="000000"/>
          <w:kern w:val="0"/>
          <w:sz w:val="24"/>
          <w:szCs w:val="24"/>
          <w:lang w:val="en-US" w:eastAsia="zh-CN" w:bidi="ar"/>
        </w:rPr>
        <w:t>（</w:t>
      </w:r>
      <w:r>
        <w:rPr>
          <w:rFonts w:hint="eastAsia" w:ascii="宋体" w:hAnsi="宋体" w:eastAsia="宋体" w:cs="宋体"/>
          <w:b w:val="0"/>
          <w:bCs w:val="0"/>
          <w:color w:val="000000"/>
          <w:kern w:val="0"/>
          <w:sz w:val="24"/>
          <w:szCs w:val="24"/>
          <w:lang w:val="en-US" w:eastAsia="zh-CN" w:bidi="ar"/>
        </w:rPr>
        <w:t>C语言</w:t>
      </w:r>
      <w:r>
        <w:rPr>
          <w:rFonts w:hint="eastAsia" w:ascii="宋体" w:hAnsi="宋体" w:cs="宋体"/>
          <w:b w:val="0"/>
          <w:bCs w:val="0"/>
          <w:color w:val="000000"/>
          <w:kern w:val="0"/>
          <w:sz w:val="24"/>
          <w:szCs w:val="24"/>
          <w:lang w:val="en-US" w:eastAsia="zh-CN" w:bidi="ar"/>
        </w:rPr>
        <w:t>）</w:t>
      </w:r>
      <w:r>
        <w:rPr>
          <w:rFonts w:hint="eastAsia" w:ascii="宋体" w:hAnsi="宋体" w:eastAsia="宋体" w:cs="宋体"/>
          <w:b w:val="0"/>
          <w:bCs w:val="0"/>
          <w:color w:val="000000"/>
          <w:kern w:val="0"/>
          <w:sz w:val="24"/>
          <w:szCs w:val="24"/>
          <w:lang w:val="en-US" w:eastAsia="zh-CN" w:bidi="ar"/>
        </w:rPr>
        <w:t>、电工技术、电子技术、计算机辅助设计、机械原理、机械工程材料、机械设计、互换性与技术测量基础、机械制造技术基础、机械控制工程基础、单片机原理及应用、机器人技术基础、工业机器人操作与编程、机电传动与控制、机械工程测试技术、机电一体化系统设计、有限元及ANSYS、工业机器人维护技术。</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val="0"/>
          <w:bCs w:val="0"/>
          <w:color w:val="000000"/>
          <w:kern w:val="0"/>
          <w:sz w:val="23"/>
          <w:szCs w:val="23"/>
          <w:lang w:val="en-US" w:eastAsia="zh-CN" w:bidi="ar"/>
        </w:rPr>
      </w:pPr>
      <w:r>
        <w:rPr>
          <w:rFonts w:hint="eastAsia" w:ascii="宋体" w:hAnsi="宋体" w:eastAsia="宋体" w:cs="宋体"/>
          <w:b/>
          <w:bCs/>
          <w:color w:val="000000"/>
          <w:kern w:val="0"/>
          <w:sz w:val="24"/>
          <w:szCs w:val="24"/>
          <w:lang w:val="en-US" w:eastAsia="zh-CN" w:bidi="ar"/>
        </w:rPr>
        <w:t>适应范围：</w:t>
      </w:r>
      <w:r>
        <w:rPr>
          <w:rFonts w:hint="eastAsia" w:ascii="宋体" w:hAnsi="宋体" w:eastAsia="宋体" w:cs="宋体"/>
          <w:b w:val="0"/>
          <w:bCs w:val="0"/>
          <w:color w:val="000000"/>
          <w:kern w:val="0"/>
          <w:sz w:val="24"/>
          <w:szCs w:val="24"/>
          <w:lang w:val="en-US" w:eastAsia="zh-CN" w:bidi="ar"/>
        </w:rPr>
        <w:t>面向机电一体化装置与工程研究、机器人技术及应用研究、检测与传感技术等方向。能承担各类机电产品的设计和制造、机电一体化设备</w:t>
      </w:r>
      <w:r>
        <w:rPr>
          <w:rFonts w:hint="eastAsia" w:ascii="宋体" w:hAnsi="宋体" w:cs="宋体"/>
          <w:b w:val="0"/>
          <w:bCs w:val="0"/>
          <w:color w:val="000000"/>
          <w:kern w:val="0"/>
          <w:sz w:val="24"/>
          <w:szCs w:val="24"/>
          <w:lang w:val="en-US" w:eastAsia="zh-CN" w:bidi="ar"/>
        </w:rPr>
        <w:t>（</w:t>
      </w:r>
      <w:r>
        <w:rPr>
          <w:rFonts w:hint="eastAsia" w:ascii="宋体" w:hAnsi="宋体" w:eastAsia="宋体" w:cs="宋体"/>
          <w:b w:val="0"/>
          <w:bCs w:val="0"/>
          <w:color w:val="000000"/>
          <w:kern w:val="0"/>
          <w:sz w:val="24"/>
          <w:szCs w:val="24"/>
          <w:lang w:val="en-US" w:eastAsia="zh-CN" w:bidi="ar"/>
        </w:rPr>
        <w:t>系统</w:t>
      </w:r>
      <w:r>
        <w:rPr>
          <w:rFonts w:hint="eastAsia" w:ascii="宋体" w:hAnsi="宋体" w:cs="宋体"/>
          <w:b w:val="0"/>
          <w:bCs w:val="0"/>
          <w:color w:val="000000"/>
          <w:kern w:val="0"/>
          <w:sz w:val="24"/>
          <w:szCs w:val="24"/>
          <w:lang w:val="en-US" w:eastAsia="zh-CN" w:bidi="ar"/>
        </w:rPr>
        <w:t>）</w:t>
      </w:r>
      <w:r>
        <w:rPr>
          <w:rFonts w:hint="eastAsia" w:ascii="宋体" w:hAnsi="宋体" w:eastAsia="宋体" w:cs="宋体"/>
          <w:b w:val="0"/>
          <w:bCs w:val="0"/>
          <w:color w:val="000000"/>
          <w:kern w:val="0"/>
          <w:sz w:val="24"/>
          <w:szCs w:val="24"/>
          <w:lang w:val="en-US" w:eastAsia="zh-CN" w:bidi="ar"/>
        </w:rPr>
        <w:t>调试、检测和维护、现场生产过程组织、协调和管理等工作。</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智能制造工程（四年制，96人）</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主修课程：</w:t>
      </w:r>
      <w:r>
        <w:rPr>
          <w:rFonts w:hint="eastAsia" w:ascii="宋体" w:hAnsi="宋体" w:eastAsia="宋体" w:cs="宋体"/>
          <w:b w:val="0"/>
          <w:bCs w:val="0"/>
          <w:color w:val="000000"/>
          <w:kern w:val="0"/>
          <w:sz w:val="24"/>
          <w:szCs w:val="24"/>
          <w:lang w:val="en-US" w:eastAsia="zh-CN" w:bidi="ar"/>
        </w:rPr>
        <w:t>高等数学、机械制图、工程力学、机械原理、机械设计、液压与气压传动、电工技术、电子技术、互换性与技术测量基础、自动控制原理、机器人技术基础、传感与精密测试技术、单片机原理及应用、机电一体化系统设计、数控机床技术、智能装备及其故障诊断、智能制造技术基础、工业机器人仿真与编程、电气控制与PLC。</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适应范围：</w:t>
      </w:r>
      <w:r>
        <w:rPr>
          <w:rFonts w:hint="eastAsia" w:ascii="宋体" w:hAnsi="宋体" w:eastAsia="宋体" w:cs="宋体"/>
          <w:b w:val="0"/>
          <w:bCs w:val="0"/>
          <w:color w:val="000000"/>
          <w:kern w:val="0"/>
          <w:sz w:val="24"/>
          <w:szCs w:val="24"/>
          <w:lang w:val="en-US" w:eastAsia="zh-CN" w:bidi="ar"/>
        </w:rPr>
        <w:t>具有智能制造领域交叉学科背景的系统级人才，具备从事智能制造系统架构设计、应用研究、运行管理等方面工作的能力。能在机械制造、汽车、电子、医药、纺织、轻工等行业领域从事智能制造领域产品/产线的设计、制造、销售及运营管理等方面的工作。</w:t>
      </w:r>
    </w:p>
    <w:p>
      <w:pPr>
        <w:keepNext w:val="0"/>
        <w:keepLines w:val="0"/>
        <w:widowControl/>
        <w:suppressLineNumbers w:val="0"/>
        <w:shd w:val="clear"/>
        <w:jc w:val="left"/>
        <w:rPr>
          <w:rFonts w:ascii="宋体" w:hAnsi="宋体" w:eastAsia="宋体" w:cs="宋体"/>
          <w:b w:val="0"/>
          <w:bCs w:val="0"/>
          <w:color w:val="000000"/>
          <w:kern w:val="0"/>
          <w:sz w:val="23"/>
          <w:szCs w:val="23"/>
          <w:lang w:val="en-US" w:eastAsia="zh-CN" w:bidi="ar"/>
        </w:rPr>
      </w:pPr>
    </w:p>
    <w:p>
      <w:pPr>
        <w:keepNext w:val="0"/>
        <w:keepLines w:val="0"/>
        <w:widowControl/>
        <w:suppressLineNumbers w:val="0"/>
        <w:shd w:val="clear"/>
        <w:jc w:val="left"/>
        <w:rPr>
          <w:rFonts w:ascii="宋体" w:hAnsi="宋体" w:eastAsia="宋体" w:cs="宋体"/>
          <w:b w:val="0"/>
          <w:bCs w:val="0"/>
          <w:color w:val="000000"/>
          <w:kern w:val="0"/>
          <w:sz w:val="23"/>
          <w:szCs w:val="23"/>
          <w:lang w:val="en-US" w:eastAsia="zh-CN" w:bidi="ar"/>
        </w:rPr>
        <w:sectPr>
          <w:pgSz w:w="11906" w:h="16838"/>
          <w:pgMar w:top="1440" w:right="1800" w:bottom="1440" w:left="1800" w:header="851" w:footer="992" w:gutter="0"/>
          <w:pgNumType w:fmt="decimal"/>
          <w:cols w:space="0" w:num="1"/>
          <w:rtlGutter w:val="0"/>
          <w:docGrid w:type="lines" w:linePitch="312" w:charSpace="0"/>
        </w:sectPr>
      </w:pPr>
    </w:p>
    <w:p>
      <w:pPr>
        <w:pStyle w:val="6"/>
        <w:widowControl w:val="0"/>
        <w:shd w:val="clear"/>
        <w:spacing w:before="0" w:beforeAutospacing="0" w:after="312" w:afterLines="100" w:afterAutospacing="0" w:line="240" w:lineRule="auto"/>
        <w:jc w:val="center"/>
        <w:outlineLvl w:val="1"/>
        <w:rPr>
          <w:rStyle w:val="9"/>
          <w:rFonts w:hint="eastAsia" w:ascii="华文中宋" w:hAnsi="华文中宋" w:eastAsia="华文中宋" w:cs="Times New Roman"/>
          <w:b w:val="0"/>
          <w:bCs w:val="0"/>
          <w:sz w:val="40"/>
          <w:szCs w:val="40"/>
          <w:lang w:val="en-US" w:eastAsia="zh-CN"/>
        </w:rPr>
      </w:pPr>
      <w:bookmarkStart w:id="18" w:name="_Toc4747"/>
      <w:r>
        <w:rPr>
          <w:rStyle w:val="9"/>
          <w:rFonts w:hint="eastAsia" w:ascii="华文中宋" w:hAnsi="华文中宋" w:eastAsia="华文中宋" w:cs="Times New Roman"/>
          <w:b w:val="0"/>
          <w:bCs w:val="0"/>
          <w:sz w:val="40"/>
          <w:szCs w:val="40"/>
          <w:lang w:val="en-US" w:eastAsia="zh-CN"/>
        </w:rPr>
        <w:t>（十三）马克思主义学院</w:t>
      </w:r>
      <w:bookmarkEnd w:id="18"/>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湖南城市学院马克思主义学院是由原益阳师范高等专科学校政史系、初等教育系和原湖南城建高等专科学校社会科学系合并组建而成，曾先后使用过政法系、“两课”教学部、社会科学系、城市发展系、思想政治理论课部等名称，2011年6月更名为马克思主义学院。</w:t>
      </w:r>
    </w:p>
    <w:p>
      <w:pPr>
        <w:keepNext w:val="0"/>
        <w:keepLines w:val="0"/>
        <w:pageBreakBefore w:val="0"/>
        <w:widowControl/>
        <w:suppressLineNumbers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马克思主义学院现有专兼职教师61名，其中教授11名，副教授15名；博士12名，在读博士生7名；全国优秀教师1人，湖南省普通高校青年骨干教师6名，第三层次人选3名，湖南省高校思想政治理论课优秀教师1名；公共管理一级硕士点学科带头人1名，校级学科带头人1名，学校“351”人才工程人选14人。</w:t>
      </w:r>
    </w:p>
    <w:p>
      <w:pPr>
        <w:pStyle w:val="6"/>
        <w:keepNext w:val="0"/>
        <w:keepLines w:val="0"/>
        <w:pageBreakBefore w:val="0"/>
        <w:widowControl w:val="0"/>
        <w:numPr>
          <w:ilvl w:val="0"/>
          <w:numId w:val="2"/>
        </w:numPr>
        <w:shd w:val="clear"/>
        <w:kinsoku/>
        <w:wordWrap/>
        <w:overflowPunct/>
        <w:topLinePunct w:val="0"/>
        <w:autoSpaceDE/>
        <w:autoSpaceDN/>
        <w:bidi w:val="0"/>
        <w:adjustRightInd/>
        <w:snapToGrid w:val="0"/>
        <w:spacing w:before="100" w:beforeAutospacing="0" w:after="100" w:afterAutospacing="0" w:line="500" w:lineRule="exact"/>
        <w:ind w:left="420" w:leftChars="0" w:hanging="420" w:firstLineChars="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思想政治教育（四年制，95人）</w:t>
      </w:r>
    </w:p>
    <w:p>
      <w:pPr>
        <w:keepNext w:val="0"/>
        <w:keepLines w:val="0"/>
        <w:pageBreakBefore w:val="0"/>
        <w:widowControl w:val="0"/>
        <w:shd w:val="clea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kern w:val="0"/>
          <w:sz w:val="24"/>
          <w:szCs w:val="24"/>
        </w:rPr>
      </w:pPr>
      <w:r>
        <w:rPr>
          <w:rFonts w:hint="eastAsia" w:ascii="宋体" w:hAnsi="宋体" w:eastAsia="宋体" w:cs="宋体"/>
          <w:b/>
          <w:sz w:val="24"/>
          <w:szCs w:val="24"/>
        </w:rPr>
        <w:t>主修课程：</w:t>
      </w:r>
      <w:r>
        <w:rPr>
          <w:rFonts w:hint="eastAsia" w:ascii="宋体" w:hAnsi="宋体" w:eastAsia="宋体" w:cs="宋体"/>
          <w:kern w:val="0"/>
          <w:sz w:val="24"/>
          <w:szCs w:val="24"/>
        </w:rPr>
        <w:t>马克思主义经典文献导读、思想政治教育学原理、思想政治教育方法论、比较思想政治教育、伦理学、中国共产党历史、中国共产党思想政治教育史</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82" w:firstLineChars="200"/>
        <w:jc w:val="left"/>
        <w:textAlignment w:val="auto"/>
      </w:pPr>
      <w:r>
        <w:rPr>
          <w:rFonts w:hint="eastAsia" w:ascii="宋体" w:hAnsi="宋体" w:eastAsia="宋体" w:cs="宋体"/>
          <w:b/>
          <w:sz w:val="24"/>
          <w:szCs w:val="24"/>
        </w:rPr>
        <w:t>适用范围：</w:t>
      </w:r>
      <w:r>
        <w:rPr>
          <w:rFonts w:hint="eastAsia" w:ascii="宋体" w:hAnsi="宋体" w:eastAsia="宋体" w:cs="宋体"/>
          <w:kern w:val="0"/>
          <w:sz w:val="24"/>
          <w:szCs w:val="24"/>
        </w:rPr>
        <w:t>本专业旨在培养主动适应区域经济社会发展需求，德、智、体、美、劳全面发展，全面系统地掌握马克思主义基本理论、思想政治教育规律以及相关基础知识，具备较强的社会实践能力和一定的学术创新能力，既能在学校和科研机构从事本专业相关的教学工作和理论研究，又能在党政群团和企事业单位从事以本专业为基础的宣传、组织、管理、思想政治工作的高素质应用型人</w:t>
      </w:r>
      <w:bookmarkStart w:id="19" w:name="_GoBack"/>
      <w:bookmarkEnd w:id="19"/>
      <w:r>
        <w:rPr>
          <w:rFonts w:hint="eastAsia" w:ascii="宋体" w:hAnsi="宋体" w:eastAsia="宋体" w:cs="宋体"/>
          <w:kern w:val="0"/>
          <w:sz w:val="24"/>
          <w:szCs w:val="24"/>
        </w:rPr>
        <w:t>才。</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AFCB0"/>
    <w:multiLevelType w:val="singleLevel"/>
    <w:tmpl w:val="B17AFCB0"/>
    <w:lvl w:ilvl="0" w:tentative="0">
      <w:start w:val="1"/>
      <w:numFmt w:val="bullet"/>
      <w:lvlText w:val=""/>
      <w:lvlJc w:val="left"/>
      <w:pPr>
        <w:ind w:left="420" w:hanging="420"/>
      </w:pPr>
      <w:rPr>
        <w:rFonts w:hint="default" w:ascii="Wingdings" w:hAnsi="Wingdings"/>
      </w:rPr>
    </w:lvl>
  </w:abstractNum>
  <w:abstractNum w:abstractNumId="1">
    <w:nsid w:val="03A6586D"/>
    <w:multiLevelType w:val="singleLevel"/>
    <w:tmpl w:val="03A6586D"/>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YTczYTcwNDE0NjkwMjZlZDlmNzNiNzFhMTkwZDEifQ=="/>
  </w:docVars>
  <w:rsids>
    <w:rsidRoot w:val="00000000"/>
    <w:rsid w:val="008855EA"/>
    <w:rsid w:val="010335FF"/>
    <w:rsid w:val="013C1BC3"/>
    <w:rsid w:val="01CC22AA"/>
    <w:rsid w:val="02B458C1"/>
    <w:rsid w:val="02BA21E0"/>
    <w:rsid w:val="02DA38FC"/>
    <w:rsid w:val="066F6438"/>
    <w:rsid w:val="09D315A5"/>
    <w:rsid w:val="0F684C21"/>
    <w:rsid w:val="106D7CC7"/>
    <w:rsid w:val="12E60488"/>
    <w:rsid w:val="14BD4630"/>
    <w:rsid w:val="1916588F"/>
    <w:rsid w:val="1BB27832"/>
    <w:rsid w:val="1F2667DB"/>
    <w:rsid w:val="26B66697"/>
    <w:rsid w:val="29BD79BE"/>
    <w:rsid w:val="2B7A4F7F"/>
    <w:rsid w:val="2BDF1B42"/>
    <w:rsid w:val="2DF64DF5"/>
    <w:rsid w:val="309E5F18"/>
    <w:rsid w:val="31A9089E"/>
    <w:rsid w:val="35E43AA0"/>
    <w:rsid w:val="37591BF9"/>
    <w:rsid w:val="3C6329C5"/>
    <w:rsid w:val="3CEA0A1E"/>
    <w:rsid w:val="3F0F75E9"/>
    <w:rsid w:val="40816C7F"/>
    <w:rsid w:val="42545136"/>
    <w:rsid w:val="49DB1DED"/>
    <w:rsid w:val="51402204"/>
    <w:rsid w:val="5345109C"/>
    <w:rsid w:val="54BE29B0"/>
    <w:rsid w:val="597436C4"/>
    <w:rsid w:val="5A453BAF"/>
    <w:rsid w:val="5C983B6D"/>
    <w:rsid w:val="5F3316F5"/>
    <w:rsid w:val="614646A3"/>
    <w:rsid w:val="61CF0031"/>
    <w:rsid w:val="6263077A"/>
    <w:rsid w:val="632323F6"/>
    <w:rsid w:val="64F222A6"/>
    <w:rsid w:val="669C530A"/>
    <w:rsid w:val="6A8D0A8A"/>
    <w:rsid w:val="6B8C2EC7"/>
    <w:rsid w:val="6D2F5B35"/>
    <w:rsid w:val="6D5E670D"/>
    <w:rsid w:val="6DC42A14"/>
    <w:rsid w:val="6E6708FA"/>
    <w:rsid w:val="735C36EF"/>
    <w:rsid w:val="7CE7757B"/>
    <w:rsid w:val="7D947A81"/>
    <w:rsid w:val="7F210D9D"/>
    <w:rsid w:val="7F37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paragraph" w:styleId="10">
    <w:name w:val="List Paragraph"/>
    <w:basedOn w:val="1"/>
    <w:qFormat/>
    <w:uiPriority w:val="26"/>
    <w:pPr>
      <w:ind w:firstLine="420"/>
    </w:pPr>
  </w:style>
  <w:style w:type="paragraph" w:customStyle="1" w:styleId="11">
    <w:name w:val="WPSOffice手动目录 1"/>
    <w:uiPriority w:val="0"/>
    <w:pPr>
      <w:ind w:leftChars="0"/>
    </w:pPr>
    <w:rPr>
      <w:rFonts w:asciiTheme="minorHAnsi" w:hAnsiTheme="minorHAnsi" w:eastAsiaTheme="minorEastAsia" w:cstheme="minorBidi"/>
      <w:sz w:val="20"/>
      <w:szCs w:val="20"/>
    </w:rPr>
  </w:style>
  <w:style w:type="paragraph" w:customStyle="1" w:styleId="12">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25101</Words>
  <Characters>25991</Characters>
  <Lines>0</Lines>
  <Paragraphs>0</Paragraphs>
  <TotalTime>6</TotalTime>
  <ScaleCrop>false</ScaleCrop>
  <LinksUpToDate>false</LinksUpToDate>
  <CharactersWithSpaces>26059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刘小玲</cp:lastModifiedBy>
  <dcterms:modified xsi:type="dcterms:W3CDTF">2023-08-27T07:47:38Z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577EDEAAE6CD49389EBDA8E2767A5B92_13</vt:lpwstr>
  </property>
</Properties>
</file>